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0F92D" w14:textId="2A4AE1ED" w:rsidR="00456918" w:rsidRDefault="00456918" w:rsidP="00456918">
      <w:r>
        <w:t>Instructions</w:t>
      </w:r>
    </w:p>
    <w:p w14:paraId="1165147C" w14:textId="0031861F" w:rsidR="00402CDC" w:rsidRDefault="008C5D5C" w:rsidP="00402CDC">
      <w:r>
        <w:t>Please fill in the circle for the answer that best applies to your child’s behavior while in the hospital over the past 4 hours.</w:t>
      </w:r>
    </w:p>
    <w:p w14:paraId="16EDC46C" w14:textId="0073D79E" w:rsidR="007E52DD" w:rsidRDefault="007E52DD" w:rsidP="008C5D5C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 xml:space="preserve">1. </w:t>
      </w:r>
      <w:r w:rsidR="008C5D5C">
        <w:t>Whine or complain more than usual?</w:t>
      </w:r>
    </w:p>
    <w:p w14:paraId="77237BCC" w14:textId="1FAB68C0" w:rsidR="008C5D5C" w:rsidRDefault="008C5D5C" w:rsidP="008C5D5C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</w:t>
      </w:r>
      <w:r w:rsidR="00EA4640">
        <w:t>0. No</w:t>
      </w:r>
      <w:r>
        <w:tab/>
        <w:t>_</w:t>
      </w:r>
      <w:r w:rsidR="00EA4640">
        <w:t>1. Yes</w:t>
      </w:r>
    </w:p>
    <w:p w14:paraId="3A1035A6" w14:textId="77777777" w:rsidR="00784E76" w:rsidRDefault="00784E76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09C7717C" w14:textId="399E4840" w:rsidR="00784E76" w:rsidRDefault="00576C35" w:rsidP="00576C35">
      <w:pPr>
        <w:spacing w:after="0"/>
      </w:pPr>
      <w:r>
        <w:t>2</w:t>
      </w:r>
      <w:r w:rsidR="00402CDC" w:rsidRPr="00402CDC">
        <w:t xml:space="preserve">. </w:t>
      </w:r>
      <w:r w:rsidR="00EA4640">
        <w:t>Cry more easily than usual?</w:t>
      </w:r>
    </w:p>
    <w:p w14:paraId="0A5D26DF" w14:textId="5912C294" w:rsidR="007E52DD" w:rsidRDefault="00EA4640" w:rsidP="00EA464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>_0. No</w:t>
      </w:r>
      <w:r>
        <w:tab/>
        <w:t>_1. Yes</w:t>
      </w:r>
    </w:p>
    <w:p w14:paraId="0E4C65C0" w14:textId="77777777" w:rsidR="00784E76" w:rsidRDefault="00784E76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3CAD5560" w14:textId="7A539D8D" w:rsidR="006E437F" w:rsidRDefault="00576C35" w:rsidP="00BF5214">
      <w:pPr>
        <w:spacing w:after="0"/>
      </w:pPr>
      <w:r>
        <w:t>3</w:t>
      </w:r>
      <w:r w:rsidR="00402CDC" w:rsidRPr="00402CDC">
        <w:t xml:space="preserve">.  </w:t>
      </w:r>
      <w:r w:rsidR="00EA4640">
        <w:t>Play less than usual</w:t>
      </w:r>
      <w:r w:rsidR="005B6FC9">
        <w:t>?</w:t>
      </w:r>
    </w:p>
    <w:p w14:paraId="6F4D9F6C" w14:textId="344101B7" w:rsidR="00BF5214" w:rsidRDefault="00BF5214" w:rsidP="00EA464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ab/>
      </w:r>
      <w:r w:rsidR="00EA4640">
        <w:t>_0. No</w:t>
      </w:r>
      <w:r w:rsidR="00EA4640">
        <w:tab/>
        <w:t>_1. Yes</w:t>
      </w:r>
    </w:p>
    <w:p w14:paraId="3CEB9B9A" w14:textId="77777777" w:rsidR="00EA4640" w:rsidRDefault="00EA4640" w:rsidP="00EA464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5230CE19" w14:textId="0699AB67" w:rsidR="009B04C7" w:rsidRDefault="00576C35" w:rsidP="00BF5214">
      <w:pPr>
        <w:spacing w:after="0"/>
      </w:pPr>
      <w:r>
        <w:t>4</w:t>
      </w:r>
      <w:r w:rsidR="00EA4640">
        <w:t>. Not do the things s/he normally does?</w:t>
      </w:r>
    </w:p>
    <w:p w14:paraId="20FD1CFC" w14:textId="20327FF1" w:rsidR="00BF5214" w:rsidRDefault="00EA4640" w:rsidP="008A59B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>_0. No</w:t>
      </w:r>
      <w:r>
        <w:tab/>
        <w:t>_1. Yes</w:t>
      </w:r>
    </w:p>
    <w:p w14:paraId="4C62F72C" w14:textId="77777777" w:rsidR="00EA4640" w:rsidRDefault="00EA4640" w:rsidP="008A59B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740FD66E" w14:textId="06C2E8A5" w:rsidR="009B04C7" w:rsidRDefault="00576C35" w:rsidP="00BF5214">
      <w:pPr>
        <w:spacing w:after="0"/>
      </w:pPr>
      <w:r>
        <w:t>5</w:t>
      </w:r>
      <w:r w:rsidR="00402CDC" w:rsidRPr="00402CDC">
        <w:t xml:space="preserve">. </w:t>
      </w:r>
      <w:r w:rsidR="000A5FB9">
        <w:t>Act more worried than usual?</w:t>
      </w:r>
    </w:p>
    <w:p w14:paraId="56147EB6" w14:textId="7562F0F5" w:rsidR="00BF5214" w:rsidRDefault="00C7737B" w:rsidP="00C7737B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>_0. No</w:t>
      </w:r>
      <w:r>
        <w:tab/>
        <w:t>_1. Yes</w:t>
      </w:r>
      <w:r w:rsidR="008A59B0">
        <w:tab/>
      </w:r>
    </w:p>
    <w:p w14:paraId="5869E3EB" w14:textId="71598A9B" w:rsidR="008A59B0" w:rsidRDefault="008A59B0" w:rsidP="008A59B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532B8E81" w14:textId="5BF0C67C" w:rsidR="009B04C7" w:rsidRDefault="00576C35" w:rsidP="00BF5214">
      <w:pPr>
        <w:spacing w:after="0"/>
      </w:pPr>
      <w:r>
        <w:t>6</w:t>
      </w:r>
      <w:r w:rsidR="00402CDC" w:rsidRPr="00402CDC">
        <w:t xml:space="preserve">. </w:t>
      </w:r>
      <w:r w:rsidR="00C27D02">
        <w:t xml:space="preserve"> </w:t>
      </w:r>
      <w:r w:rsidR="00AB42F7">
        <w:t>Act more quiet than usual?</w:t>
      </w:r>
    </w:p>
    <w:p w14:paraId="46E76855" w14:textId="0EE2FA57" w:rsidR="00BF5214" w:rsidRDefault="00AB42F7" w:rsidP="008A59B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>_0. No</w:t>
      </w:r>
      <w:r>
        <w:tab/>
        <w:t>_1. Yes</w:t>
      </w:r>
      <w:r w:rsidR="00BF5214">
        <w:tab/>
      </w:r>
    </w:p>
    <w:p w14:paraId="088E972B" w14:textId="77777777" w:rsidR="00BF5214" w:rsidRDefault="00BF5214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</w:pPr>
    </w:p>
    <w:p w14:paraId="6C8DEF66" w14:textId="7DE6205A" w:rsidR="00AB42F7" w:rsidRDefault="00576C35" w:rsidP="00BF5214">
      <w:pPr>
        <w:spacing w:after="0"/>
      </w:pPr>
      <w:r>
        <w:t>7</w:t>
      </w:r>
      <w:r w:rsidR="00402CDC" w:rsidRPr="00402CDC">
        <w:t xml:space="preserve">. </w:t>
      </w:r>
      <w:r w:rsidR="00AB42F7">
        <w:t>Have less energy than usual?</w:t>
      </w:r>
    </w:p>
    <w:p w14:paraId="465B82DB" w14:textId="627AEF8D" w:rsidR="00BF5214" w:rsidRDefault="00AB42F7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</w:pPr>
      <w:r>
        <w:t>_0. No</w:t>
      </w:r>
      <w:r>
        <w:tab/>
        <w:t>_1. Yes</w:t>
      </w:r>
    </w:p>
    <w:p w14:paraId="2144D256" w14:textId="77777777" w:rsidR="00AB42F7" w:rsidRDefault="00AB42F7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</w:pPr>
    </w:p>
    <w:p w14:paraId="684CECE7" w14:textId="2C3043D0" w:rsidR="009B04C7" w:rsidRDefault="00576C35" w:rsidP="00BF5214">
      <w:pPr>
        <w:spacing w:after="0"/>
      </w:pPr>
      <w:r>
        <w:t>8</w:t>
      </w:r>
      <w:r w:rsidR="00402CDC" w:rsidRPr="00402CDC">
        <w:t xml:space="preserve">. </w:t>
      </w:r>
      <w:r w:rsidR="00AB42F7">
        <w:t>Refuse to eat?</w:t>
      </w:r>
    </w:p>
    <w:p w14:paraId="5FBC86D2" w14:textId="35C81377" w:rsidR="00773290" w:rsidRDefault="00AB42F7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</w:pPr>
      <w:r>
        <w:t>_0. No</w:t>
      </w:r>
      <w:r>
        <w:tab/>
        <w:t>_1. Yes</w:t>
      </w:r>
    </w:p>
    <w:p w14:paraId="579F8E20" w14:textId="77777777" w:rsidR="00AB42F7" w:rsidRDefault="00AB42F7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</w:pPr>
    </w:p>
    <w:p w14:paraId="1196B145" w14:textId="16A886B4" w:rsidR="009B04C7" w:rsidRDefault="00576C35" w:rsidP="00BF5214">
      <w:pPr>
        <w:spacing w:after="0"/>
      </w:pPr>
      <w:r>
        <w:t>9</w:t>
      </w:r>
      <w:r w:rsidR="00402CDC" w:rsidRPr="00402CDC">
        <w:t xml:space="preserve">. </w:t>
      </w:r>
      <w:r w:rsidR="00AB42F7">
        <w:t>Eat less than usual?</w:t>
      </w:r>
    </w:p>
    <w:p w14:paraId="24DDE7F1" w14:textId="5AE4505F" w:rsidR="008A3493" w:rsidRDefault="008A59B0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ab/>
      </w:r>
      <w:r w:rsidR="00AB42F7">
        <w:t>_0. No</w:t>
      </w:r>
      <w:r w:rsidR="00AB42F7">
        <w:tab/>
        <w:t>_1. Yes</w:t>
      </w:r>
    </w:p>
    <w:p w14:paraId="03EC29CD" w14:textId="77777777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27D2792C" w14:textId="398BC5C8" w:rsidR="009B04C7" w:rsidRDefault="00576C35" w:rsidP="00BF5214">
      <w:pPr>
        <w:spacing w:after="0"/>
      </w:pPr>
      <w:r>
        <w:t>10</w:t>
      </w:r>
      <w:r w:rsidR="00402CDC" w:rsidRPr="00402CDC">
        <w:t xml:space="preserve">. </w:t>
      </w:r>
      <w:r w:rsidR="00AB42F7">
        <w:t>Hold the sore part of his/her body?</w:t>
      </w:r>
    </w:p>
    <w:p w14:paraId="7C8B823F" w14:textId="737B33C4" w:rsidR="008A59B0" w:rsidRDefault="00AB42F7" w:rsidP="008A59B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>_0. No</w:t>
      </w:r>
      <w:r>
        <w:tab/>
        <w:t>_1. Yes</w:t>
      </w:r>
    </w:p>
    <w:p w14:paraId="587DCF8D" w14:textId="6D903D0B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</w:p>
    <w:p w14:paraId="5182D39E" w14:textId="7E0D4346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>11. Try not to bump or use the sore part of his/her body?</w:t>
      </w:r>
    </w:p>
    <w:p w14:paraId="5DDACB57" w14:textId="50678383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_0. No</w:t>
      </w:r>
      <w:r>
        <w:tab/>
        <w:t>_1. Yes</w:t>
      </w:r>
    </w:p>
    <w:p w14:paraId="2E2D137B" w14:textId="125115D3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</w:p>
    <w:p w14:paraId="4BBF05B6" w14:textId="3FF821F2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>12. Groan or moan more than usual?</w:t>
      </w:r>
    </w:p>
    <w:p w14:paraId="2D3B2984" w14:textId="08084152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_0. No</w:t>
      </w:r>
      <w:r>
        <w:tab/>
        <w:t>_1. Yes</w:t>
      </w:r>
    </w:p>
    <w:p w14:paraId="3FBE88F5" w14:textId="0B98F241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</w:p>
    <w:p w14:paraId="05925386" w14:textId="35DA7227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>13. Look more flushed than usual?</w:t>
      </w:r>
    </w:p>
    <w:p w14:paraId="185A1FFB" w14:textId="1243F264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_0. No</w:t>
      </w:r>
      <w:r>
        <w:tab/>
        <w:t>_1. Yes</w:t>
      </w:r>
    </w:p>
    <w:p w14:paraId="53B690E3" w14:textId="5944C908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lastRenderedPageBreak/>
        <w:t>14. Want to be close to you more than usual?</w:t>
      </w:r>
    </w:p>
    <w:p w14:paraId="3EE1180A" w14:textId="0FE71D5E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_0. No</w:t>
      </w:r>
      <w:r>
        <w:tab/>
        <w:t>_1. Yes</w:t>
      </w:r>
    </w:p>
    <w:p w14:paraId="305E4FA1" w14:textId="2D219AF9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</w:p>
    <w:p w14:paraId="7D4300DE" w14:textId="4FBA0B3C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>15. Take medication when s/he normally refuses?</w:t>
      </w:r>
    </w:p>
    <w:p w14:paraId="2F4DCD1F" w14:textId="0F16E1BE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_0. No</w:t>
      </w:r>
      <w:r>
        <w:tab/>
        <w:t>_1. Yes</w:t>
      </w:r>
    </w:p>
    <w:p w14:paraId="7D41B6F9" w14:textId="77777777" w:rsidR="0092699C" w:rsidRDefault="0092699C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</w:p>
    <w:p w14:paraId="6DA3BE27" w14:textId="295A4393" w:rsidR="009B4B90" w:rsidRDefault="009B4B90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r>
        <w:t>Notes</w:t>
      </w:r>
    </w:p>
    <w:p w14:paraId="4B3823EC" w14:textId="12116042" w:rsidR="005B6FC9" w:rsidRDefault="005B6FC9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r>
        <w:t>Parents are asked to complete the measure between a specific time period (i.e. between breakfast and lunch, between lunch and supper, or supper and bedtime). The number of items parents have circled “yes” are summed for a total score out of 15.</w:t>
      </w:r>
    </w:p>
    <w:p w14:paraId="6F24DB9D" w14:textId="77777777" w:rsidR="005B6FC9" w:rsidRDefault="005B6FC9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</w:p>
    <w:p w14:paraId="4433B29F" w14:textId="48F2E57A" w:rsidR="005B6FC9" w:rsidRDefault="005B6FC9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r>
        <w:t>Scoring</w:t>
      </w:r>
    </w:p>
    <w:p w14:paraId="0092D359" w14:textId="77777777" w:rsidR="0092699C" w:rsidRDefault="009B4B90" w:rsidP="009B4B9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r>
        <w:t xml:space="preserve">Total score: sum of </w:t>
      </w:r>
      <w:r w:rsidR="008A59B0">
        <w:t xml:space="preserve">numeric </w:t>
      </w:r>
      <w:r>
        <w:t xml:space="preserve">items </w:t>
      </w:r>
      <w:r w:rsidR="0092699C">
        <w:t xml:space="preserve">up to 15. </w:t>
      </w:r>
    </w:p>
    <w:p w14:paraId="2BFF6C81" w14:textId="4411EFB5" w:rsidR="0092699C" w:rsidRDefault="0092699C" w:rsidP="009B4B9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r>
        <w:t>Score 6-15: Clinically significant pain</w:t>
      </w:r>
    </w:p>
    <w:p w14:paraId="3FD92CF1" w14:textId="77777777" w:rsidR="005B6FC9" w:rsidRDefault="005B6FC9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</w:p>
    <w:p w14:paraId="4612F09C" w14:textId="7F3FAD93" w:rsidR="005D6CB9" w:rsidRDefault="005D6CB9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r>
        <w:t>Reference</w:t>
      </w:r>
    </w:p>
    <w:p w14:paraId="588DF2EA" w14:textId="7DB49A46" w:rsidR="00402CDC" w:rsidRPr="0092699C" w:rsidRDefault="0092699C" w:rsidP="00DB02C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rPr>
          <w:i/>
        </w:rPr>
      </w:pPr>
      <w:r>
        <w:rPr>
          <w:i/>
        </w:rPr>
        <w:t xml:space="preserve">Chamber, C.T., Reid, G.J., McGrath, P.J, &amp; Finley, G.A. (1996). Development and preliminary validation of a postoperative pain measures for parents. </w:t>
      </w:r>
      <w:r>
        <w:rPr>
          <w:i/>
          <w:u w:val="single"/>
        </w:rPr>
        <w:t>Pain, 68</w:t>
      </w:r>
      <w:r>
        <w:rPr>
          <w:i/>
        </w:rPr>
        <w:t>, 307-313.</w:t>
      </w:r>
    </w:p>
    <w:sectPr w:rsidR="00402CDC" w:rsidRPr="009269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CCBFF" w14:textId="77777777" w:rsidR="00433290" w:rsidRDefault="00433290" w:rsidP="00D627AC">
      <w:pPr>
        <w:spacing w:after="0" w:line="240" w:lineRule="auto"/>
      </w:pPr>
      <w:r>
        <w:separator/>
      </w:r>
    </w:p>
  </w:endnote>
  <w:endnote w:type="continuationSeparator" w:id="0">
    <w:p w14:paraId="11067881" w14:textId="77777777" w:rsidR="00433290" w:rsidRDefault="00433290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A170" w14:textId="77777777" w:rsidR="00B02400" w:rsidRDefault="00B02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AADB5" w14:textId="3E37A785" w:rsidR="003559AF" w:rsidRDefault="003559AF" w:rsidP="00E85CA5">
    <w:pPr>
      <w:pStyle w:val="Footer"/>
      <w:tabs>
        <w:tab w:val="clear" w:pos="468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15F8" w14:textId="77777777" w:rsidR="00B02400" w:rsidRDefault="00B02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64FF" w14:textId="77777777" w:rsidR="00433290" w:rsidRDefault="00433290" w:rsidP="00D627AC">
      <w:pPr>
        <w:spacing w:after="0" w:line="240" w:lineRule="auto"/>
      </w:pPr>
      <w:r>
        <w:separator/>
      </w:r>
    </w:p>
  </w:footnote>
  <w:footnote w:type="continuationSeparator" w:id="0">
    <w:p w14:paraId="77530044" w14:textId="77777777" w:rsidR="00433290" w:rsidRDefault="00433290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92A4" w14:textId="77777777" w:rsidR="00B02400" w:rsidRDefault="00B02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11FD" w14:textId="63A3A487" w:rsidR="003559AF" w:rsidRPr="00456918" w:rsidRDefault="008C5D5C" w:rsidP="00456918">
    <w:pPr>
      <w:pStyle w:val="Heading1"/>
    </w:pPr>
    <w:r>
      <w:t xml:space="preserve">Parent’s Postoperative Pain Management </w:t>
    </w:r>
    <w:r>
      <w:t>(PP</w:t>
    </w:r>
    <w:r w:rsidR="00F874F3">
      <w:t>PM</w:t>
    </w:r>
    <w:bookmarkStart w:id="0" w:name="_GoBack"/>
    <w:bookmarkEnd w:id="0"/>
    <w:r>
      <w:t>)</w:t>
    </w:r>
  </w:p>
  <w:p w14:paraId="5DEB8730" w14:textId="77777777" w:rsidR="003559AF" w:rsidRPr="00666DFA" w:rsidRDefault="003559AF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3F99B669" w14:textId="735F8D03" w:rsidR="003559AF" w:rsidRDefault="003559AF" w:rsidP="00737329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15DA" w14:textId="77777777" w:rsidR="00B02400" w:rsidRDefault="00B02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5565"/>
    <w:multiLevelType w:val="hybridMultilevel"/>
    <w:tmpl w:val="ACC0E74E"/>
    <w:lvl w:ilvl="0" w:tplc="537C1984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b/>
        <w:bCs/>
        <w:i w:val="0"/>
        <w:iCs w:val="0"/>
        <w:w w:val="100"/>
        <w:sz w:val="20"/>
        <w:szCs w:val="20"/>
      </w:rPr>
    </w:lvl>
    <w:lvl w:ilvl="1" w:tplc="5128C244">
      <w:numFmt w:val="bullet"/>
      <w:lvlText w:val="•"/>
      <w:lvlJc w:val="left"/>
      <w:pPr>
        <w:ind w:left="927" w:hanging="361"/>
      </w:pPr>
      <w:rPr>
        <w:rFonts w:hint="default"/>
      </w:rPr>
    </w:lvl>
    <w:lvl w:ilvl="2" w:tplc="32A8B67C">
      <w:numFmt w:val="bullet"/>
      <w:lvlText w:val="•"/>
      <w:lvlJc w:val="left"/>
      <w:pPr>
        <w:ind w:left="1395" w:hanging="361"/>
      </w:pPr>
      <w:rPr>
        <w:rFonts w:hint="default"/>
      </w:rPr>
    </w:lvl>
    <w:lvl w:ilvl="3" w:tplc="4D3C6026">
      <w:numFmt w:val="bullet"/>
      <w:lvlText w:val="•"/>
      <w:lvlJc w:val="left"/>
      <w:pPr>
        <w:ind w:left="1863" w:hanging="361"/>
      </w:pPr>
      <w:rPr>
        <w:rFonts w:hint="default"/>
      </w:rPr>
    </w:lvl>
    <w:lvl w:ilvl="4" w:tplc="3028CA18">
      <w:numFmt w:val="bullet"/>
      <w:lvlText w:val="•"/>
      <w:lvlJc w:val="left"/>
      <w:pPr>
        <w:ind w:left="2331" w:hanging="361"/>
      </w:pPr>
      <w:rPr>
        <w:rFonts w:hint="default"/>
      </w:rPr>
    </w:lvl>
    <w:lvl w:ilvl="5" w:tplc="A118BA42">
      <w:numFmt w:val="bullet"/>
      <w:lvlText w:val="•"/>
      <w:lvlJc w:val="left"/>
      <w:pPr>
        <w:ind w:left="2799" w:hanging="361"/>
      </w:pPr>
      <w:rPr>
        <w:rFonts w:hint="default"/>
      </w:rPr>
    </w:lvl>
    <w:lvl w:ilvl="6" w:tplc="F6DAB334">
      <w:numFmt w:val="bullet"/>
      <w:lvlText w:val="•"/>
      <w:lvlJc w:val="left"/>
      <w:pPr>
        <w:ind w:left="3267" w:hanging="361"/>
      </w:pPr>
      <w:rPr>
        <w:rFonts w:hint="default"/>
      </w:rPr>
    </w:lvl>
    <w:lvl w:ilvl="7" w:tplc="71CC3E0A">
      <w:numFmt w:val="bullet"/>
      <w:lvlText w:val="•"/>
      <w:lvlJc w:val="left"/>
      <w:pPr>
        <w:ind w:left="3735" w:hanging="361"/>
      </w:pPr>
      <w:rPr>
        <w:rFonts w:hint="default"/>
      </w:rPr>
    </w:lvl>
    <w:lvl w:ilvl="8" w:tplc="69C41DD0">
      <w:numFmt w:val="bullet"/>
      <w:lvlText w:val="•"/>
      <w:lvlJc w:val="left"/>
      <w:pPr>
        <w:ind w:left="4203" w:hanging="361"/>
      </w:pPr>
      <w:rPr>
        <w:rFonts w:hint="default"/>
      </w:rPr>
    </w:lvl>
  </w:abstractNum>
  <w:abstractNum w:abstractNumId="1" w15:restartNumberingAfterBreak="0">
    <w:nsid w:val="145B0E10"/>
    <w:multiLevelType w:val="hybridMultilevel"/>
    <w:tmpl w:val="A4FA9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F6D"/>
    <w:multiLevelType w:val="hybridMultilevel"/>
    <w:tmpl w:val="F74C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354F"/>
    <w:multiLevelType w:val="hybridMultilevel"/>
    <w:tmpl w:val="37CC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3F12"/>
    <w:multiLevelType w:val="hybridMultilevel"/>
    <w:tmpl w:val="AB12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24296"/>
    <w:multiLevelType w:val="hybridMultilevel"/>
    <w:tmpl w:val="8D6AB40A"/>
    <w:lvl w:ilvl="0" w:tplc="8E2A5E9A">
      <w:start w:val="20"/>
      <w:numFmt w:val="decimal"/>
      <w:lvlText w:val="%1."/>
      <w:lvlJc w:val="left"/>
      <w:pPr>
        <w:ind w:left="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52E6A4"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A7528C84"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4CC6CA56"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C886327C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1772D2A8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29D4EE3E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6E345C82"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601A4A60"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6" w15:restartNumberingAfterBreak="0">
    <w:nsid w:val="3F20652D"/>
    <w:multiLevelType w:val="hybridMultilevel"/>
    <w:tmpl w:val="A4FA9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74FD1"/>
    <w:multiLevelType w:val="hybridMultilevel"/>
    <w:tmpl w:val="9C6ED6DC"/>
    <w:lvl w:ilvl="0" w:tplc="32229AAC">
      <w:start w:val="3"/>
      <w:numFmt w:val="decimal"/>
      <w:lvlText w:val="%1."/>
      <w:lvlJc w:val="left"/>
      <w:pPr>
        <w:ind w:left="389" w:hanging="21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1"/>
        <w:szCs w:val="21"/>
      </w:rPr>
    </w:lvl>
    <w:lvl w:ilvl="1" w:tplc="45BED694">
      <w:numFmt w:val="bullet"/>
      <w:lvlText w:val="•"/>
      <w:lvlJc w:val="left"/>
      <w:pPr>
        <w:ind w:left="1304" w:hanging="210"/>
      </w:pPr>
      <w:rPr>
        <w:rFonts w:hint="default"/>
      </w:rPr>
    </w:lvl>
    <w:lvl w:ilvl="2" w:tplc="70CEF12A">
      <w:numFmt w:val="bullet"/>
      <w:lvlText w:val="•"/>
      <w:lvlJc w:val="left"/>
      <w:pPr>
        <w:ind w:left="2228" w:hanging="210"/>
      </w:pPr>
      <w:rPr>
        <w:rFonts w:hint="default"/>
      </w:rPr>
    </w:lvl>
    <w:lvl w:ilvl="3" w:tplc="5DDAF454">
      <w:numFmt w:val="bullet"/>
      <w:lvlText w:val="•"/>
      <w:lvlJc w:val="left"/>
      <w:pPr>
        <w:ind w:left="3152" w:hanging="210"/>
      </w:pPr>
      <w:rPr>
        <w:rFonts w:hint="default"/>
      </w:rPr>
    </w:lvl>
    <w:lvl w:ilvl="4" w:tplc="E91A5010">
      <w:numFmt w:val="bullet"/>
      <w:lvlText w:val="•"/>
      <w:lvlJc w:val="left"/>
      <w:pPr>
        <w:ind w:left="4076" w:hanging="210"/>
      </w:pPr>
      <w:rPr>
        <w:rFonts w:hint="default"/>
      </w:rPr>
    </w:lvl>
    <w:lvl w:ilvl="5" w:tplc="08C02FDC">
      <w:numFmt w:val="bullet"/>
      <w:lvlText w:val="•"/>
      <w:lvlJc w:val="left"/>
      <w:pPr>
        <w:ind w:left="5000" w:hanging="210"/>
      </w:pPr>
      <w:rPr>
        <w:rFonts w:hint="default"/>
      </w:rPr>
    </w:lvl>
    <w:lvl w:ilvl="6" w:tplc="5FC20BDE">
      <w:numFmt w:val="bullet"/>
      <w:lvlText w:val="•"/>
      <w:lvlJc w:val="left"/>
      <w:pPr>
        <w:ind w:left="5924" w:hanging="210"/>
      </w:pPr>
      <w:rPr>
        <w:rFonts w:hint="default"/>
      </w:rPr>
    </w:lvl>
    <w:lvl w:ilvl="7" w:tplc="94AE4072">
      <w:numFmt w:val="bullet"/>
      <w:lvlText w:val="•"/>
      <w:lvlJc w:val="left"/>
      <w:pPr>
        <w:ind w:left="6848" w:hanging="210"/>
      </w:pPr>
      <w:rPr>
        <w:rFonts w:hint="default"/>
      </w:rPr>
    </w:lvl>
    <w:lvl w:ilvl="8" w:tplc="D4E84712">
      <w:numFmt w:val="bullet"/>
      <w:lvlText w:val="•"/>
      <w:lvlJc w:val="left"/>
      <w:pPr>
        <w:ind w:left="7772" w:hanging="210"/>
      </w:pPr>
      <w:rPr>
        <w:rFonts w:hint="default"/>
      </w:rPr>
    </w:lvl>
  </w:abstractNum>
  <w:abstractNum w:abstractNumId="8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B4B17"/>
    <w:multiLevelType w:val="hybridMultilevel"/>
    <w:tmpl w:val="E79600AE"/>
    <w:lvl w:ilvl="0" w:tplc="5324DE18">
      <w:start w:val="1"/>
      <w:numFmt w:val="decimal"/>
      <w:lvlText w:val="%1."/>
      <w:lvlJc w:val="left"/>
      <w:pPr>
        <w:ind w:left="90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1" w:tplc="CF8CEBE0"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B240CA0C"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CBAAC59A">
      <w:numFmt w:val="bullet"/>
      <w:lvlText w:val="•"/>
      <w:lvlJc w:val="left"/>
      <w:pPr>
        <w:ind w:left="3117" w:hanging="360"/>
      </w:pPr>
      <w:rPr>
        <w:rFonts w:hint="default"/>
      </w:rPr>
    </w:lvl>
    <w:lvl w:ilvl="4" w:tplc="458EC78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CCA22032">
      <w:numFmt w:val="bullet"/>
      <w:lvlText w:val="•"/>
      <w:lvlJc w:val="left"/>
      <w:pPr>
        <w:ind w:left="4975" w:hanging="360"/>
      </w:pPr>
      <w:rPr>
        <w:rFonts w:hint="default"/>
      </w:rPr>
    </w:lvl>
    <w:lvl w:ilvl="6" w:tplc="9FA03D14"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7B3046EE"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714621BA"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NDI3NzO0NDAwNjdT0lEKTi0uzszPAykwqwUAzo5ooSwAAAA="/>
  </w:docVars>
  <w:rsids>
    <w:rsidRoot w:val="00D627AC"/>
    <w:rsid w:val="00002202"/>
    <w:rsid w:val="00002B3F"/>
    <w:rsid w:val="00035022"/>
    <w:rsid w:val="000517D5"/>
    <w:rsid w:val="00052C34"/>
    <w:rsid w:val="000776E2"/>
    <w:rsid w:val="000A4C67"/>
    <w:rsid w:val="000A5FB9"/>
    <w:rsid w:val="000D58F6"/>
    <w:rsid w:val="000D7994"/>
    <w:rsid w:val="00110281"/>
    <w:rsid w:val="001C3207"/>
    <w:rsid w:val="00242F36"/>
    <w:rsid w:val="00247A80"/>
    <w:rsid w:val="00274621"/>
    <w:rsid w:val="0028199E"/>
    <w:rsid w:val="002F77B2"/>
    <w:rsid w:val="00345FC3"/>
    <w:rsid w:val="00351104"/>
    <w:rsid w:val="003559AF"/>
    <w:rsid w:val="0037083D"/>
    <w:rsid w:val="003A549D"/>
    <w:rsid w:val="00402CDC"/>
    <w:rsid w:val="00407035"/>
    <w:rsid w:val="00433290"/>
    <w:rsid w:val="00456918"/>
    <w:rsid w:val="00465557"/>
    <w:rsid w:val="004944E2"/>
    <w:rsid w:val="004A35B3"/>
    <w:rsid w:val="004A5714"/>
    <w:rsid w:val="004A58C6"/>
    <w:rsid w:val="004B1246"/>
    <w:rsid w:val="00527E17"/>
    <w:rsid w:val="00530100"/>
    <w:rsid w:val="00571776"/>
    <w:rsid w:val="00576C35"/>
    <w:rsid w:val="005B6FC9"/>
    <w:rsid w:val="005C790A"/>
    <w:rsid w:val="005D6CB9"/>
    <w:rsid w:val="00630937"/>
    <w:rsid w:val="00640C1B"/>
    <w:rsid w:val="00652071"/>
    <w:rsid w:val="00680E30"/>
    <w:rsid w:val="00686350"/>
    <w:rsid w:val="006C4E2E"/>
    <w:rsid w:val="006C6B21"/>
    <w:rsid w:val="006E437F"/>
    <w:rsid w:val="00702863"/>
    <w:rsid w:val="00737329"/>
    <w:rsid w:val="00771921"/>
    <w:rsid w:val="00772997"/>
    <w:rsid w:val="00773290"/>
    <w:rsid w:val="00784E76"/>
    <w:rsid w:val="00785A52"/>
    <w:rsid w:val="007E52DD"/>
    <w:rsid w:val="007E573F"/>
    <w:rsid w:val="008241BC"/>
    <w:rsid w:val="00857BD7"/>
    <w:rsid w:val="00867636"/>
    <w:rsid w:val="008A3493"/>
    <w:rsid w:val="008A59B0"/>
    <w:rsid w:val="008B4BA4"/>
    <w:rsid w:val="008C0E97"/>
    <w:rsid w:val="008C5D5C"/>
    <w:rsid w:val="008D5FB2"/>
    <w:rsid w:val="008E7CC1"/>
    <w:rsid w:val="008F2FA9"/>
    <w:rsid w:val="009228DA"/>
    <w:rsid w:val="0092699C"/>
    <w:rsid w:val="009335FB"/>
    <w:rsid w:val="0095055F"/>
    <w:rsid w:val="0096459A"/>
    <w:rsid w:val="009B04C7"/>
    <w:rsid w:val="009B4B90"/>
    <w:rsid w:val="00A211A0"/>
    <w:rsid w:val="00A507AD"/>
    <w:rsid w:val="00A65D36"/>
    <w:rsid w:val="00A80C33"/>
    <w:rsid w:val="00A80D1F"/>
    <w:rsid w:val="00AB42F7"/>
    <w:rsid w:val="00AB74D3"/>
    <w:rsid w:val="00AD5D17"/>
    <w:rsid w:val="00AE015D"/>
    <w:rsid w:val="00B00F6F"/>
    <w:rsid w:val="00B02400"/>
    <w:rsid w:val="00B0324F"/>
    <w:rsid w:val="00B1354A"/>
    <w:rsid w:val="00B324FE"/>
    <w:rsid w:val="00B370A2"/>
    <w:rsid w:val="00B46137"/>
    <w:rsid w:val="00B87802"/>
    <w:rsid w:val="00B926AB"/>
    <w:rsid w:val="00BA3CDF"/>
    <w:rsid w:val="00BB3226"/>
    <w:rsid w:val="00BC2FE8"/>
    <w:rsid w:val="00BD143D"/>
    <w:rsid w:val="00BD37EE"/>
    <w:rsid w:val="00BF5214"/>
    <w:rsid w:val="00C27D02"/>
    <w:rsid w:val="00C54B58"/>
    <w:rsid w:val="00C6157C"/>
    <w:rsid w:val="00C62123"/>
    <w:rsid w:val="00C62E32"/>
    <w:rsid w:val="00C7737B"/>
    <w:rsid w:val="00CB1179"/>
    <w:rsid w:val="00CF50B5"/>
    <w:rsid w:val="00CF592B"/>
    <w:rsid w:val="00D05EDF"/>
    <w:rsid w:val="00D11F4C"/>
    <w:rsid w:val="00D2347A"/>
    <w:rsid w:val="00D627AC"/>
    <w:rsid w:val="00D75ABB"/>
    <w:rsid w:val="00DA05A7"/>
    <w:rsid w:val="00DB02C0"/>
    <w:rsid w:val="00E31A94"/>
    <w:rsid w:val="00E5631A"/>
    <w:rsid w:val="00E8163C"/>
    <w:rsid w:val="00E81BC5"/>
    <w:rsid w:val="00E82A85"/>
    <w:rsid w:val="00E85CA5"/>
    <w:rsid w:val="00EA4640"/>
    <w:rsid w:val="00EC02B9"/>
    <w:rsid w:val="00ED64D2"/>
    <w:rsid w:val="00F1140B"/>
    <w:rsid w:val="00F11D13"/>
    <w:rsid w:val="00F517EC"/>
    <w:rsid w:val="00F55069"/>
    <w:rsid w:val="00F55FC5"/>
    <w:rsid w:val="00F874F3"/>
    <w:rsid w:val="00FA16F1"/>
    <w:rsid w:val="00FA518F"/>
    <w:rsid w:val="00FB5741"/>
    <w:rsid w:val="00FB5BA3"/>
    <w:rsid w:val="00FC5A70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7C4A6"/>
  <w15:chartTrackingRefBased/>
  <w15:docId w15:val="{64539D5B-9898-4939-BB9F-A11917DC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55F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3226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2863"/>
    <w:pPr>
      <w:widowControl w:val="0"/>
      <w:autoSpaceDE w:val="0"/>
      <w:autoSpaceDN w:val="0"/>
      <w:spacing w:after="0" w:line="240" w:lineRule="auto"/>
      <w:ind w:left="8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2863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FB5BA3"/>
    <w:pPr>
      <w:widowControl w:val="0"/>
      <w:autoSpaceDE w:val="0"/>
      <w:autoSpaceDN w:val="0"/>
      <w:spacing w:after="0" w:line="240" w:lineRule="auto"/>
      <w:ind w:left="111" w:hanging="1"/>
    </w:pPr>
    <w:rPr>
      <w:rFonts w:ascii="Tahoma" w:eastAsia="Tahoma" w:hAnsi="Tahoma" w:cs="Tahoma"/>
      <w:i/>
      <w:i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FB5BA3"/>
    <w:rPr>
      <w:rFonts w:ascii="Tahoma" w:eastAsia="Tahoma" w:hAnsi="Tahoma" w:cs="Tahoma"/>
      <w:i/>
      <w:iCs/>
      <w:sz w:val="25"/>
      <w:szCs w:val="25"/>
    </w:rPr>
  </w:style>
  <w:style w:type="paragraph" w:customStyle="1" w:styleId="TableParagraph">
    <w:name w:val="Table Paragraph"/>
    <w:basedOn w:val="Normal"/>
    <w:uiPriority w:val="1"/>
    <w:qFormat/>
    <w:rsid w:val="00FB5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B12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3DBF515A2AD4789EB93ACDE29D1EE" ma:contentTypeVersion="11" ma:contentTypeDescription="Create a new document." ma:contentTypeScope="" ma:versionID="3103787c9cca6ea55372cd61f7e1389c">
  <xsd:schema xmlns:xsd="http://www.w3.org/2001/XMLSchema" xmlns:xs="http://www.w3.org/2001/XMLSchema" xmlns:p="http://schemas.microsoft.com/office/2006/metadata/properties" xmlns:ns3="4d0df6f0-d8cf-404c-9e63-72498b6fe69a" xmlns:ns4="3448563f-ed2b-4e25-b7a5-1c76bbdaca17" targetNamespace="http://schemas.microsoft.com/office/2006/metadata/properties" ma:root="true" ma:fieldsID="ee831819a3bfbc30a786c25a9551295c" ns3:_="" ns4:_="">
    <xsd:import namespace="4d0df6f0-d8cf-404c-9e63-72498b6fe69a"/>
    <xsd:import namespace="3448563f-ed2b-4e25-b7a5-1c76bbdaca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df6f0-d8cf-404c-9e63-72498b6fe6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63f-ed2b-4e25-b7a5-1c76bbdac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48563f-ed2b-4e25-b7a5-1c76bbdaca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EA2D9-D046-4E6C-A652-AAF3B2F1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df6f0-d8cf-404c-9e63-72498b6fe69a"/>
    <ds:schemaRef ds:uri="3448563f-ed2b-4e25-b7a5-1c76bbdac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1DE3B-5944-4350-9A84-F5200AA87E85}">
  <ds:schemaRefs>
    <ds:schemaRef ds:uri="http://schemas.microsoft.com/office/2006/metadata/properties"/>
    <ds:schemaRef ds:uri="http://schemas.microsoft.com/office/infopath/2007/PartnerControls"/>
    <ds:schemaRef ds:uri="3448563f-ed2b-4e25-b7a5-1c76bbdaca17"/>
  </ds:schemaRefs>
</ds:datastoreItem>
</file>

<file path=customXml/itemProps3.xml><?xml version="1.0" encoding="utf-8"?>
<ds:datastoreItem xmlns:ds="http://schemas.openxmlformats.org/officeDocument/2006/customXml" ds:itemID="{7CA98D5E-44AD-42AE-AD07-F08C60BF0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Carolyn Conlin</cp:lastModifiedBy>
  <cp:revision>6</cp:revision>
  <dcterms:created xsi:type="dcterms:W3CDTF">2023-02-22T14:30:00Z</dcterms:created>
  <dcterms:modified xsi:type="dcterms:W3CDTF">2023-04-06T22:47:00Z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0x0101002533DBF515A2AD4789EB93ACDE29D1EE</vt:lpwstr>
  </property>
</Properties>
</file>