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EE3A" w14:textId="552D1B57" w:rsidR="00D82351" w:rsidRPr="00D82351" w:rsidRDefault="00D82351" w:rsidP="00D82351">
      <w:pPr>
        <w:spacing w:after="0" w:line="240" w:lineRule="auto"/>
        <w:rPr>
          <w:rFonts w:ascii="Calibri" w:eastAsia="Times New Roman" w:hAnsi="Calibri" w:cs="Calibri"/>
        </w:rPr>
      </w:pPr>
      <w:r w:rsidRPr="00D82351">
        <w:rPr>
          <w:rFonts w:ascii="Calibri" w:eastAsia="Times New Roman" w:hAnsi="Calibri" w:cs="Calibri"/>
        </w:rPr>
        <w:t>Instructions: Indicate only one response for the question by placing a tick in the appropriate box.</w:t>
      </w:r>
    </w:p>
    <w:p w14:paraId="2058221D" w14:textId="5CCDC77C" w:rsidR="00D82351" w:rsidRPr="004C1486" w:rsidRDefault="00D82351" w:rsidP="00B86B10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48AB390E" w14:textId="3463BCE1" w:rsidR="00D82351" w:rsidRPr="00D82351" w:rsidRDefault="00363E99" w:rsidP="00D82351">
      <w:pPr>
        <w:spacing w:after="0" w:line="240" w:lineRule="auto"/>
        <w:rPr>
          <w:rFonts w:ascii="Calibri" w:eastAsia="Times New Roman" w:hAnsi="Calibri" w:cs="Calibri"/>
        </w:rPr>
      </w:pPr>
      <w:r w:rsidRPr="004C1486">
        <w:rPr>
          <w:rFonts w:ascii="Calibri" w:eastAsia="Times New Roman" w:hAnsi="Calibri" w:cs="Calibri"/>
        </w:rPr>
        <w:t xml:space="preserve">1. </w:t>
      </w:r>
      <w:r w:rsidR="00D82351" w:rsidRPr="00D82351">
        <w:rPr>
          <w:rFonts w:ascii="Calibri" w:eastAsia="Times New Roman" w:hAnsi="Calibri" w:cs="Calibri"/>
        </w:rPr>
        <w:t>Compared to patient’s condition at the baseline visit, how much has the patient changed?</w:t>
      </w:r>
    </w:p>
    <w:p w14:paraId="5918E2F7" w14:textId="4C171D3B" w:rsidR="00D82351" w:rsidRPr="004C1486" w:rsidRDefault="00D82351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bookmarkStart w:id="0" w:name="_GoBack"/>
      <w:r w:rsidRPr="004C1486">
        <w:rPr>
          <w:rFonts w:ascii="Calibri" w:hAnsi="Calibri" w:cs="Calibri"/>
          <w:color w:val="000000" w:themeColor="text1"/>
        </w:rPr>
        <w:t>_</w:t>
      </w:r>
      <w:r w:rsidR="00D91268">
        <w:rPr>
          <w:rFonts w:ascii="Calibri" w:hAnsi="Calibri" w:cs="Calibri"/>
          <w:color w:val="000000" w:themeColor="text1"/>
        </w:rPr>
        <w:t xml:space="preserve"> </w:t>
      </w:r>
      <w:r w:rsidRPr="004C1486">
        <w:rPr>
          <w:rFonts w:ascii="Calibri" w:hAnsi="Calibri" w:cs="Calibri"/>
          <w:color w:val="000000" w:themeColor="text1"/>
        </w:rPr>
        <w:t>0. Not assessed</w:t>
      </w:r>
      <w:r w:rsidRPr="004C1486">
        <w:rPr>
          <w:rFonts w:ascii="Calibri" w:hAnsi="Calibri" w:cs="Calibri"/>
          <w:color w:val="000000" w:themeColor="text1"/>
        </w:rPr>
        <w:tab/>
      </w:r>
    </w:p>
    <w:p w14:paraId="52FF1153" w14:textId="231086FB" w:rsidR="00D91268" w:rsidRDefault="00D82351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4C1486">
        <w:rPr>
          <w:rFonts w:ascii="Calibri" w:hAnsi="Calibri" w:cs="Calibri"/>
          <w:color w:val="000000" w:themeColor="text1"/>
        </w:rPr>
        <w:t>_</w:t>
      </w:r>
      <w:r w:rsidR="00D91268">
        <w:rPr>
          <w:rFonts w:ascii="Calibri" w:hAnsi="Calibri" w:cs="Calibri"/>
          <w:color w:val="000000" w:themeColor="text1"/>
        </w:rPr>
        <w:t xml:space="preserve"> </w:t>
      </w:r>
      <w:r w:rsidRPr="004C1486">
        <w:rPr>
          <w:rFonts w:ascii="Calibri" w:hAnsi="Calibri" w:cs="Calibri"/>
          <w:color w:val="000000" w:themeColor="text1"/>
        </w:rPr>
        <w:t>1. Marked improvement</w:t>
      </w:r>
    </w:p>
    <w:p w14:paraId="57E6C5E1" w14:textId="60727C1E" w:rsidR="00D82351" w:rsidRPr="004C1486" w:rsidRDefault="00D91268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 2. Moderate improvement</w:t>
      </w:r>
      <w:r w:rsidR="00D82351" w:rsidRPr="004C1486">
        <w:rPr>
          <w:rFonts w:ascii="Calibri" w:hAnsi="Calibri" w:cs="Calibri"/>
          <w:color w:val="000000" w:themeColor="text1"/>
        </w:rPr>
        <w:tab/>
      </w:r>
    </w:p>
    <w:p w14:paraId="42A59FE7" w14:textId="2DC9364E" w:rsidR="00D82351" w:rsidRPr="004C1486" w:rsidRDefault="00D82351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4C1486">
        <w:rPr>
          <w:rFonts w:ascii="Calibri" w:hAnsi="Calibri" w:cs="Calibri"/>
          <w:color w:val="000000" w:themeColor="text1"/>
        </w:rPr>
        <w:t>_</w:t>
      </w:r>
      <w:r w:rsidR="00D91268">
        <w:rPr>
          <w:rFonts w:ascii="Calibri" w:hAnsi="Calibri" w:cs="Calibri"/>
          <w:color w:val="000000" w:themeColor="text1"/>
        </w:rPr>
        <w:t xml:space="preserve"> </w:t>
      </w:r>
      <w:r w:rsidRPr="004C1486">
        <w:rPr>
          <w:rFonts w:ascii="Calibri" w:hAnsi="Calibri" w:cs="Calibri"/>
          <w:color w:val="000000" w:themeColor="text1"/>
        </w:rPr>
        <w:t>3. Minimal improvement</w:t>
      </w:r>
      <w:r w:rsidRPr="004C1486">
        <w:rPr>
          <w:rFonts w:ascii="Calibri" w:hAnsi="Calibri" w:cs="Calibri"/>
          <w:color w:val="000000" w:themeColor="text1"/>
        </w:rPr>
        <w:tab/>
      </w:r>
    </w:p>
    <w:p w14:paraId="448FDE5A" w14:textId="1B3507F5" w:rsidR="00D82351" w:rsidRPr="004C1486" w:rsidRDefault="00D82351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4C1486">
        <w:rPr>
          <w:rFonts w:ascii="Calibri" w:hAnsi="Calibri" w:cs="Calibri"/>
          <w:color w:val="000000" w:themeColor="text1"/>
        </w:rPr>
        <w:t>_</w:t>
      </w:r>
      <w:r w:rsidR="00D91268">
        <w:rPr>
          <w:rFonts w:ascii="Calibri" w:hAnsi="Calibri" w:cs="Calibri"/>
          <w:color w:val="000000" w:themeColor="text1"/>
        </w:rPr>
        <w:t xml:space="preserve"> </w:t>
      </w:r>
      <w:r w:rsidRPr="004C1486">
        <w:rPr>
          <w:rFonts w:ascii="Calibri" w:hAnsi="Calibri" w:cs="Calibri"/>
          <w:color w:val="000000" w:themeColor="text1"/>
        </w:rPr>
        <w:t>4. No change</w:t>
      </w:r>
      <w:r w:rsidRPr="004C1486">
        <w:rPr>
          <w:rFonts w:ascii="Calibri" w:hAnsi="Calibri" w:cs="Calibri"/>
          <w:color w:val="000000" w:themeColor="text1"/>
        </w:rPr>
        <w:tab/>
      </w:r>
    </w:p>
    <w:p w14:paraId="5D6AC653" w14:textId="11877439" w:rsidR="00D82351" w:rsidRDefault="00D82351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4C1486">
        <w:rPr>
          <w:rFonts w:ascii="Calibri" w:hAnsi="Calibri" w:cs="Calibri"/>
          <w:color w:val="000000" w:themeColor="text1"/>
        </w:rPr>
        <w:t>_</w:t>
      </w:r>
      <w:r w:rsidR="00D91268">
        <w:rPr>
          <w:rFonts w:ascii="Calibri" w:hAnsi="Calibri" w:cs="Calibri"/>
          <w:color w:val="000000" w:themeColor="text1"/>
        </w:rPr>
        <w:t xml:space="preserve"> </w:t>
      </w:r>
      <w:r w:rsidRPr="004C1486">
        <w:rPr>
          <w:rFonts w:ascii="Calibri" w:hAnsi="Calibri" w:cs="Calibri"/>
          <w:color w:val="000000" w:themeColor="text1"/>
        </w:rPr>
        <w:t>5. Minimal worsening</w:t>
      </w:r>
    </w:p>
    <w:p w14:paraId="1482754B" w14:textId="54550CB9" w:rsidR="00D91268" w:rsidRDefault="00D91268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 6. Moderate worsening</w:t>
      </w:r>
    </w:p>
    <w:p w14:paraId="5DD5F2A4" w14:textId="2766BAAB" w:rsidR="00D91268" w:rsidRPr="004C1486" w:rsidRDefault="00D91268" w:rsidP="00D91268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_ 7. Marked worsening</w:t>
      </w:r>
    </w:p>
    <w:bookmarkEnd w:id="0"/>
    <w:p w14:paraId="500D78A3" w14:textId="2FD9EC3E" w:rsidR="00D82351" w:rsidRPr="004C1486" w:rsidRDefault="00D82351" w:rsidP="00B86B10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9ED4A90" w14:textId="77777777" w:rsidR="00D82351" w:rsidRPr="004C1486" w:rsidRDefault="00D82351" w:rsidP="00B86B10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9232B94" w14:textId="72BCCBC5" w:rsidR="00354DE1" w:rsidRPr="004C1486" w:rsidRDefault="00D91268" w:rsidP="00B86B10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Reference</w:t>
      </w:r>
      <w:r w:rsidR="00354DE1" w:rsidRPr="004C1486">
        <w:rPr>
          <w:rFonts w:ascii="Calibri" w:hAnsi="Calibri" w:cs="Calibri"/>
          <w:color w:val="000000" w:themeColor="text1"/>
        </w:rPr>
        <w:t xml:space="preserve">: </w:t>
      </w:r>
    </w:p>
    <w:p w14:paraId="769E2E3E" w14:textId="77777777" w:rsidR="00363E99" w:rsidRPr="004C1486" w:rsidRDefault="00363E99" w:rsidP="00B86B10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A7B5B8C" w14:textId="62208B43" w:rsidR="00354DE1" w:rsidRPr="00D91268" w:rsidRDefault="00D91268" w:rsidP="00852E0F">
      <w:pPr>
        <w:spacing w:after="0" w:line="240" w:lineRule="auto"/>
        <w:rPr>
          <w:rFonts w:ascii="Calibri" w:hAnsi="Calibri" w:cs="Calibri"/>
          <w:color w:val="000000" w:themeColor="text1"/>
        </w:rPr>
      </w:pPr>
      <w:proofErr w:type="spellStart"/>
      <w:r w:rsidRPr="00D91268">
        <w:rPr>
          <w:rFonts w:ascii="Calibri" w:hAnsi="Calibri" w:cs="Calibri"/>
          <w:color w:val="000000" w:themeColor="text1"/>
        </w:rPr>
        <w:t>Busner</w:t>
      </w:r>
      <w:proofErr w:type="spellEnd"/>
      <w:r w:rsidRPr="00D91268">
        <w:rPr>
          <w:rFonts w:ascii="Calibri" w:hAnsi="Calibri" w:cs="Calibri"/>
          <w:color w:val="000000" w:themeColor="text1"/>
        </w:rPr>
        <w:t xml:space="preserve"> J, Targum SD. The clinical global impressions scale: applying a research tool in clinical practice. </w:t>
      </w:r>
      <w:r w:rsidRPr="00D91268">
        <w:rPr>
          <w:rFonts w:ascii="Calibri" w:hAnsi="Calibri" w:cs="Calibri"/>
          <w:i/>
          <w:color w:val="000000" w:themeColor="text1"/>
        </w:rPr>
        <w:t>Psychiatry</w:t>
      </w:r>
      <w:r w:rsidRPr="00D91268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D91268">
        <w:rPr>
          <w:rFonts w:ascii="Calibri" w:hAnsi="Calibri" w:cs="Calibri"/>
          <w:color w:val="000000" w:themeColor="text1"/>
        </w:rPr>
        <w:t>Edgmont</w:t>
      </w:r>
      <w:proofErr w:type="spellEnd"/>
      <w:r w:rsidRPr="00D91268">
        <w:rPr>
          <w:rFonts w:ascii="Calibri" w:hAnsi="Calibri" w:cs="Calibri"/>
          <w:color w:val="000000" w:themeColor="text1"/>
        </w:rPr>
        <w:t>). 2007;4(7):28-37.</w:t>
      </w:r>
    </w:p>
    <w:sectPr w:rsidR="00354DE1" w:rsidRPr="00D912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3A77C" w14:textId="77777777" w:rsidR="009C62E7" w:rsidRDefault="009C62E7" w:rsidP="00D627AC">
      <w:pPr>
        <w:spacing w:after="0" w:line="240" w:lineRule="auto"/>
      </w:pPr>
      <w:r>
        <w:separator/>
      </w:r>
    </w:p>
  </w:endnote>
  <w:endnote w:type="continuationSeparator" w:id="0">
    <w:p w14:paraId="54BDD38C" w14:textId="77777777" w:rsidR="009C62E7" w:rsidRDefault="009C62E7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9F84" w14:textId="56BB7A68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4F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A438" w14:textId="77777777" w:rsidR="009C62E7" w:rsidRDefault="009C62E7" w:rsidP="00D627AC">
      <w:pPr>
        <w:spacing w:after="0" w:line="240" w:lineRule="auto"/>
      </w:pPr>
      <w:r>
        <w:separator/>
      </w:r>
    </w:p>
  </w:footnote>
  <w:footnote w:type="continuationSeparator" w:id="0">
    <w:p w14:paraId="31553463" w14:textId="77777777" w:rsidR="009C62E7" w:rsidRDefault="009C62E7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673D" w14:textId="06FB7F89" w:rsidR="00D627AC" w:rsidRDefault="00D82351" w:rsidP="00D627AC">
    <w:pPr>
      <w:pStyle w:val="Heading1"/>
    </w:pPr>
    <w:r>
      <w:t>Clinical Global Impression of Change (CGIC)</w:t>
    </w:r>
  </w:p>
  <w:p w14:paraId="69798326" w14:textId="07924A33" w:rsidR="00D627AC" w:rsidRPr="00666DFA" w:rsidRDefault="00D91268" w:rsidP="00D627AC">
    <w:pPr>
      <w:tabs>
        <w:tab w:val="left" w:pos="7200"/>
      </w:tabs>
    </w:pPr>
    <w:bookmarkStart w:id="1" w:name="OLE_LINK2"/>
    <w:r w:rsidRPr="00666DFA">
      <w:t xml:space="preserve"> </w:t>
    </w:r>
    <w:r w:rsidR="00D627AC" w:rsidRPr="00666DFA">
      <w:t>[Study Name/ID pre-filled]</w:t>
    </w:r>
    <w:r w:rsidR="00D627AC" w:rsidRPr="00666DFA">
      <w:tab/>
      <w:t>Site Name:</w:t>
    </w:r>
  </w:p>
  <w:bookmarkEnd w:id="1"/>
  <w:p w14:paraId="75A92989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74"/>
    <w:multiLevelType w:val="hybridMultilevel"/>
    <w:tmpl w:val="5C6A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1928"/>
    <w:multiLevelType w:val="hybridMultilevel"/>
    <w:tmpl w:val="A7BC79FA"/>
    <w:lvl w:ilvl="0" w:tplc="C3BA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6E53"/>
    <w:rsid w:val="001C337F"/>
    <w:rsid w:val="00202E60"/>
    <w:rsid w:val="002A083D"/>
    <w:rsid w:val="00314302"/>
    <w:rsid w:val="0032660A"/>
    <w:rsid w:val="00333EEC"/>
    <w:rsid w:val="00345FC3"/>
    <w:rsid w:val="00354DE1"/>
    <w:rsid w:val="003574EE"/>
    <w:rsid w:val="00363E99"/>
    <w:rsid w:val="003724E8"/>
    <w:rsid w:val="003A549D"/>
    <w:rsid w:val="003C13CA"/>
    <w:rsid w:val="003F0E8E"/>
    <w:rsid w:val="00407035"/>
    <w:rsid w:val="00413BF9"/>
    <w:rsid w:val="004714F4"/>
    <w:rsid w:val="00472019"/>
    <w:rsid w:val="004A5714"/>
    <w:rsid w:val="004C1486"/>
    <w:rsid w:val="00562CB1"/>
    <w:rsid w:val="005D2FF3"/>
    <w:rsid w:val="00697E68"/>
    <w:rsid w:val="006D04A1"/>
    <w:rsid w:val="006E11A2"/>
    <w:rsid w:val="0076142E"/>
    <w:rsid w:val="00771921"/>
    <w:rsid w:val="00796F30"/>
    <w:rsid w:val="00852E0F"/>
    <w:rsid w:val="008B4BA4"/>
    <w:rsid w:val="008F5414"/>
    <w:rsid w:val="00951305"/>
    <w:rsid w:val="009C62E7"/>
    <w:rsid w:val="009F4B03"/>
    <w:rsid w:val="00A21BF7"/>
    <w:rsid w:val="00A56DFD"/>
    <w:rsid w:val="00A614E9"/>
    <w:rsid w:val="00A80C33"/>
    <w:rsid w:val="00B21DE6"/>
    <w:rsid w:val="00B86B10"/>
    <w:rsid w:val="00BA6EB5"/>
    <w:rsid w:val="00BC2FE8"/>
    <w:rsid w:val="00BC6DB3"/>
    <w:rsid w:val="00C23505"/>
    <w:rsid w:val="00C57AFE"/>
    <w:rsid w:val="00C62123"/>
    <w:rsid w:val="00CD3163"/>
    <w:rsid w:val="00D1113E"/>
    <w:rsid w:val="00D23A87"/>
    <w:rsid w:val="00D334EC"/>
    <w:rsid w:val="00D627AC"/>
    <w:rsid w:val="00D804F2"/>
    <w:rsid w:val="00D82351"/>
    <w:rsid w:val="00D91268"/>
    <w:rsid w:val="00E44F77"/>
    <w:rsid w:val="00E8163C"/>
    <w:rsid w:val="00EE3D00"/>
    <w:rsid w:val="00F32242"/>
    <w:rsid w:val="00F73E9E"/>
    <w:rsid w:val="00F92E4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8782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6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645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Overdose Questions</vt:lpstr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411 Clinical Global Impression of Change</dc:title>
  <dc:subject/>
  <dc:creator/>
  <cp:keywords/>
  <dc:description/>
  <cp:lastModifiedBy>Kathy Sward</cp:lastModifiedBy>
  <cp:revision>5</cp:revision>
  <dcterms:created xsi:type="dcterms:W3CDTF">2022-04-15T21:33:00Z</dcterms:created>
  <dcterms:modified xsi:type="dcterms:W3CDTF">2022-04-16T20:02:00Z</dcterms:modified>
  <cp:category/>
</cp:coreProperties>
</file>