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E623D" w14:textId="77777777" w:rsidR="0029506C" w:rsidRPr="008C1AD2" w:rsidRDefault="0029506C" w:rsidP="00DC0966">
      <w:pPr>
        <w:spacing w:before="240"/>
        <w:rPr>
          <w:rFonts w:cstheme="minorHAnsi"/>
        </w:rPr>
      </w:pPr>
      <w:bookmarkStart w:id="0" w:name="_GoBack"/>
      <w:bookmarkEnd w:id="0"/>
      <w:r w:rsidRPr="008C1AD2">
        <w:rPr>
          <w:rFonts w:cstheme="minorHAnsi"/>
        </w:rPr>
        <w:t>Over the last 2 weeks, how often have you been bothered by the following problems?</w:t>
      </w:r>
    </w:p>
    <w:p w14:paraId="47CB9DEB" w14:textId="77777777" w:rsidR="0029506C" w:rsidRPr="008C1AD2" w:rsidRDefault="008A7265" w:rsidP="0029506C">
      <w:pPr>
        <w:pStyle w:val="ListParagraph"/>
        <w:numPr>
          <w:ilvl w:val="0"/>
          <w:numId w:val="4"/>
        </w:numPr>
        <w:rPr>
          <w:rFonts w:cstheme="minorHAnsi"/>
        </w:rPr>
      </w:pPr>
      <w:r w:rsidRPr="008C1AD2">
        <w:rPr>
          <w:rFonts w:cstheme="minorHAnsi"/>
        </w:rPr>
        <w:t>Little interest or pleasure in doing things</w:t>
      </w:r>
    </w:p>
    <w:p w14:paraId="69761F74" w14:textId="77777777" w:rsidR="0029506C" w:rsidRPr="008C1AD2" w:rsidRDefault="0029506C" w:rsidP="00664828">
      <w:pPr>
        <w:tabs>
          <w:tab w:val="left" w:pos="2160"/>
          <w:tab w:val="left" w:pos="4320"/>
          <w:tab w:val="left" w:pos="6480"/>
        </w:tabs>
        <w:ind w:left="360"/>
        <w:rPr>
          <w:rFonts w:cstheme="minorHAnsi"/>
        </w:rPr>
      </w:pPr>
      <w:bookmarkStart w:id="1" w:name="_Hlk29899843"/>
      <w:r w:rsidRPr="008C1AD2">
        <w:rPr>
          <w:rFonts w:cstheme="minorHAnsi"/>
        </w:rPr>
        <w:t>__ 0</w:t>
      </w:r>
      <w:r w:rsidRPr="008C1AD2">
        <w:rPr>
          <w:rFonts w:cstheme="minorHAnsi"/>
        </w:rPr>
        <w:tab/>
        <w:t>__ 1</w:t>
      </w:r>
      <w:r w:rsidRPr="008C1AD2">
        <w:rPr>
          <w:rFonts w:cstheme="minorHAnsi"/>
        </w:rPr>
        <w:tab/>
        <w:t>__ 2</w:t>
      </w:r>
      <w:r w:rsidRPr="008C1AD2">
        <w:rPr>
          <w:rFonts w:cstheme="minorHAnsi"/>
        </w:rPr>
        <w:tab/>
        <w:t>__ 3</w:t>
      </w:r>
    </w:p>
    <w:p w14:paraId="73A1923C" w14:textId="77777777" w:rsidR="0029506C" w:rsidRPr="008C1AD2" w:rsidRDefault="0029506C" w:rsidP="00664828">
      <w:pPr>
        <w:tabs>
          <w:tab w:val="left" w:pos="2160"/>
          <w:tab w:val="left" w:pos="4320"/>
          <w:tab w:val="left" w:pos="6480"/>
        </w:tabs>
        <w:spacing w:after="0" w:line="240" w:lineRule="auto"/>
        <w:ind w:left="360"/>
        <w:rPr>
          <w:rFonts w:cstheme="minorHAnsi"/>
        </w:rPr>
      </w:pPr>
      <w:r w:rsidRPr="008C1AD2">
        <w:rPr>
          <w:rFonts w:cstheme="minorHAnsi"/>
        </w:rPr>
        <w:t>Not at all</w:t>
      </w:r>
      <w:r w:rsidRPr="008C1AD2">
        <w:rPr>
          <w:rFonts w:cstheme="minorHAnsi"/>
        </w:rPr>
        <w:tab/>
        <w:t>Several days</w:t>
      </w:r>
      <w:r w:rsidRPr="008C1AD2">
        <w:rPr>
          <w:rFonts w:cstheme="minorHAnsi"/>
        </w:rPr>
        <w:tab/>
        <w:t>More than half</w:t>
      </w:r>
      <w:r w:rsidRPr="008C1AD2">
        <w:rPr>
          <w:rFonts w:cstheme="minorHAnsi"/>
        </w:rPr>
        <w:tab/>
        <w:t>Nearly every day</w:t>
      </w:r>
    </w:p>
    <w:p w14:paraId="1873F39F" w14:textId="77777777" w:rsidR="0029506C" w:rsidRPr="008C1AD2" w:rsidRDefault="0029506C" w:rsidP="0029506C">
      <w:pPr>
        <w:spacing w:after="0" w:line="240" w:lineRule="auto"/>
        <w:ind w:left="3960" w:firstLine="360"/>
        <w:rPr>
          <w:rFonts w:cstheme="minorHAnsi"/>
        </w:rPr>
      </w:pPr>
      <w:r w:rsidRPr="008C1AD2">
        <w:rPr>
          <w:rFonts w:cstheme="minorHAnsi"/>
        </w:rPr>
        <w:t>the days</w:t>
      </w:r>
    </w:p>
    <w:bookmarkEnd w:id="1"/>
    <w:p w14:paraId="3355DCED" w14:textId="77777777" w:rsidR="0029506C" w:rsidRPr="008C1AD2" w:rsidRDefault="00B0463C" w:rsidP="0029506C">
      <w:pPr>
        <w:pStyle w:val="ListParagraph"/>
        <w:numPr>
          <w:ilvl w:val="0"/>
          <w:numId w:val="4"/>
        </w:numPr>
        <w:rPr>
          <w:rFonts w:cstheme="minorHAnsi"/>
        </w:rPr>
      </w:pPr>
      <w:r w:rsidRPr="008C1AD2">
        <w:rPr>
          <w:rFonts w:cstheme="minorHAnsi"/>
        </w:rPr>
        <w:t>Feeling down, depressed, or hopeless</w:t>
      </w:r>
    </w:p>
    <w:p w14:paraId="0009327D" w14:textId="77777777" w:rsidR="0029506C" w:rsidRPr="008C1AD2" w:rsidRDefault="0029506C" w:rsidP="00664828">
      <w:pPr>
        <w:tabs>
          <w:tab w:val="left" w:pos="2160"/>
          <w:tab w:val="left" w:pos="4320"/>
          <w:tab w:val="left" w:pos="6480"/>
        </w:tabs>
        <w:ind w:left="360"/>
        <w:rPr>
          <w:rFonts w:cstheme="minorHAnsi"/>
        </w:rPr>
      </w:pPr>
      <w:r w:rsidRPr="008C1AD2">
        <w:rPr>
          <w:rFonts w:cstheme="minorHAnsi"/>
        </w:rPr>
        <w:t>__ 0</w:t>
      </w:r>
      <w:r w:rsidRPr="008C1AD2">
        <w:rPr>
          <w:rFonts w:cstheme="minorHAnsi"/>
        </w:rPr>
        <w:tab/>
        <w:t>__ 1</w:t>
      </w:r>
      <w:r w:rsidRPr="008C1AD2">
        <w:rPr>
          <w:rFonts w:cstheme="minorHAnsi"/>
        </w:rPr>
        <w:tab/>
        <w:t>__ 2</w:t>
      </w:r>
      <w:r w:rsidRPr="008C1AD2">
        <w:rPr>
          <w:rFonts w:cstheme="minorHAnsi"/>
        </w:rPr>
        <w:tab/>
        <w:t>__ 3</w:t>
      </w:r>
    </w:p>
    <w:p w14:paraId="7BE29656" w14:textId="77777777" w:rsidR="0029506C" w:rsidRPr="008C1AD2" w:rsidRDefault="0029506C" w:rsidP="00664828">
      <w:pPr>
        <w:tabs>
          <w:tab w:val="left" w:pos="2160"/>
          <w:tab w:val="left" w:pos="4320"/>
          <w:tab w:val="left" w:pos="6480"/>
        </w:tabs>
        <w:spacing w:after="0" w:line="240" w:lineRule="auto"/>
        <w:ind w:left="360"/>
        <w:rPr>
          <w:rFonts w:cstheme="minorHAnsi"/>
        </w:rPr>
      </w:pPr>
      <w:r w:rsidRPr="008C1AD2">
        <w:rPr>
          <w:rFonts w:cstheme="minorHAnsi"/>
        </w:rPr>
        <w:t>Not at all</w:t>
      </w:r>
      <w:r w:rsidRPr="008C1AD2">
        <w:rPr>
          <w:rFonts w:cstheme="minorHAnsi"/>
        </w:rPr>
        <w:tab/>
        <w:t>Several days</w:t>
      </w:r>
      <w:r w:rsidRPr="008C1AD2">
        <w:rPr>
          <w:rFonts w:cstheme="minorHAnsi"/>
        </w:rPr>
        <w:tab/>
        <w:t>More than half</w:t>
      </w:r>
      <w:r w:rsidRPr="008C1AD2">
        <w:rPr>
          <w:rFonts w:cstheme="minorHAnsi"/>
        </w:rPr>
        <w:tab/>
        <w:t>Nearly every day</w:t>
      </w:r>
    </w:p>
    <w:p w14:paraId="3EAE5289" w14:textId="77777777" w:rsidR="0029506C" w:rsidRPr="008C1AD2" w:rsidRDefault="0029506C" w:rsidP="00664828">
      <w:pPr>
        <w:spacing w:after="0" w:line="240" w:lineRule="auto"/>
        <w:ind w:left="3960" w:firstLine="360"/>
        <w:rPr>
          <w:rFonts w:cstheme="minorHAnsi"/>
        </w:rPr>
      </w:pPr>
      <w:r w:rsidRPr="008C1AD2">
        <w:rPr>
          <w:rFonts w:cstheme="minorHAnsi"/>
        </w:rPr>
        <w:t>the days</w:t>
      </w:r>
    </w:p>
    <w:p w14:paraId="40A12B9C" w14:textId="77777777" w:rsidR="00352517" w:rsidRPr="008C1AD2" w:rsidRDefault="00352517" w:rsidP="00352517">
      <w:pPr>
        <w:pStyle w:val="ListParagraph"/>
        <w:numPr>
          <w:ilvl w:val="0"/>
          <w:numId w:val="4"/>
        </w:numPr>
        <w:rPr>
          <w:rFonts w:cstheme="minorHAnsi"/>
        </w:rPr>
      </w:pPr>
      <w:r w:rsidRPr="008C1AD2">
        <w:rPr>
          <w:rFonts w:cstheme="minorHAnsi"/>
          <w:color w:val="221E1F"/>
        </w:rPr>
        <w:t>Trouble falling or staying asleep, or sleeping too much</w:t>
      </w:r>
    </w:p>
    <w:p w14:paraId="0212D159" w14:textId="77777777" w:rsidR="00352517" w:rsidRPr="008C1AD2" w:rsidRDefault="00352517" w:rsidP="00352517">
      <w:pPr>
        <w:tabs>
          <w:tab w:val="left" w:pos="2160"/>
          <w:tab w:val="left" w:pos="4320"/>
          <w:tab w:val="left" w:pos="6480"/>
        </w:tabs>
        <w:ind w:left="360"/>
        <w:rPr>
          <w:rFonts w:cstheme="minorHAnsi"/>
        </w:rPr>
      </w:pPr>
      <w:r w:rsidRPr="008C1AD2">
        <w:rPr>
          <w:rFonts w:cstheme="minorHAnsi"/>
        </w:rPr>
        <w:t>__ 0</w:t>
      </w:r>
      <w:r w:rsidRPr="008C1AD2">
        <w:rPr>
          <w:rFonts w:cstheme="minorHAnsi"/>
        </w:rPr>
        <w:tab/>
        <w:t>__ 1</w:t>
      </w:r>
      <w:r w:rsidRPr="008C1AD2">
        <w:rPr>
          <w:rFonts w:cstheme="minorHAnsi"/>
        </w:rPr>
        <w:tab/>
        <w:t>__ 2</w:t>
      </w:r>
      <w:r w:rsidRPr="008C1AD2">
        <w:rPr>
          <w:rFonts w:cstheme="minorHAnsi"/>
        </w:rPr>
        <w:tab/>
        <w:t>__ 3</w:t>
      </w:r>
    </w:p>
    <w:p w14:paraId="26F5F65C" w14:textId="77777777" w:rsidR="00352517" w:rsidRPr="008C1AD2" w:rsidRDefault="00352517" w:rsidP="00352517">
      <w:pPr>
        <w:tabs>
          <w:tab w:val="left" w:pos="2160"/>
          <w:tab w:val="left" w:pos="4320"/>
          <w:tab w:val="left" w:pos="6480"/>
        </w:tabs>
        <w:spacing w:after="0" w:line="240" w:lineRule="auto"/>
        <w:ind w:left="360"/>
        <w:rPr>
          <w:rFonts w:cstheme="minorHAnsi"/>
        </w:rPr>
      </w:pPr>
      <w:r w:rsidRPr="008C1AD2">
        <w:rPr>
          <w:rFonts w:cstheme="minorHAnsi"/>
        </w:rPr>
        <w:t>Not at all</w:t>
      </w:r>
      <w:r w:rsidRPr="008C1AD2">
        <w:rPr>
          <w:rFonts w:cstheme="minorHAnsi"/>
        </w:rPr>
        <w:tab/>
        <w:t>Several days</w:t>
      </w:r>
      <w:r w:rsidRPr="008C1AD2">
        <w:rPr>
          <w:rFonts w:cstheme="minorHAnsi"/>
        </w:rPr>
        <w:tab/>
        <w:t>More than half</w:t>
      </w:r>
      <w:r w:rsidRPr="008C1AD2">
        <w:rPr>
          <w:rFonts w:cstheme="minorHAnsi"/>
        </w:rPr>
        <w:tab/>
        <w:t>Nearly every day</w:t>
      </w:r>
    </w:p>
    <w:p w14:paraId="44F8F5A6" w14:textId="77777777" w:rsidR="00352517" w:rsidRPr="008C1AD2" w:rsidRDefault="00352517" w:rsidP="00352517">
      <w:pPr>
        <w:spacing w:after="0" w:line="240" w:lineRule="auto"/>
        <w:ind w:left="3960" w:firstLine="360"/>
        <w:rPr>
          <w:rFonts w:cstheme="minorHAnsi"/>
        </w:rPr>
      </w:pPr>
      <w:r w:rsidRPr="008C1AD2">
        <w:rPr>
          <w:rFonts w:cstheme="minorHAnsi"/>
        </w:rPr>
        <w:t>the days</w:t>
      </w:r>
    </w:p>
    <w:p w14:paraId="1DF4C410" w14:textId="77777777" w:rsidR="00352517" w:rsidRPr="008C1AD2" w:rsidRDefault="00352517" w:rsidP="00352517">
      <w:pPr>
        <w:pStyle w:val="ListParagraph"/>
        <w:numPr>
          <w:ilvl w:val="0"/>
          <w:numId w:val="4"/>
        </w:numPr>
        <w:rPr>
          <w:rFonts w:cstheme="minorHAnsi"/>
        </w:rPr>
      </w:pPr>
      <w:r w:rsidRPr="008C1AD2">
        <w:rPr>
          <w:rFonts w:cstheme="minorHAnsi"/>
        </w:rPr>
        <w:t>Feeling tired or having little energy</w:t>
      </w:r>
    </w:p>
    <w:p w14:paraId="52125CB9" w14:textId="77777777" w:rsidR="00352517" w:rsidRPr="008C1AD2" w:rsidRDefault="00352517" w:rsidP="00352517">
      <w:pPr>
        <w:tabs>
          <w:tab w:val="left" w:pos="2160"/>
          <w:tab w:val="left" w:pos="4320"/>
          <w:tab w:val="left" w:pos="6480"/>
        </w:tabs>
        <w:ind w:left="360"/>
        <w:rPr>
          <w:rFonts w:cstheme="minorHAnsi"/>
        </w:rPr>
      </w:pPr>
      <w:r w:rsidRPr="008C1AD2">
        <w:rPr>
          <w:rFonts w:cstheme="minorHAnsi"/>
        </w:rPr>
        <w:t>__ 0</w:t>
      </w:r>
      <w:r w:rsidRPr="008C1AD2">
        <w:rPr>
          <w:rFonts w:cstheme="minorHAnsi"/>
        </w:rPr>
        <w:tab/>
        <w:t>__ 1</w:t>
      </w:r>
      <w:r w:rsidRPr="008C1AD2">
        <w:rPr>
          <w:rFonts w:cstheme="minorHAnsi"/>
        </w:rPr>
        <w:tab/>
        <w:t>__ 2</w:t>
      </w:r>
      <w:r w:rsidRPr="008C1AD2">
        <w:rPr>
          <w:rFonts w:cstheme="minorHAnsi"/>
        </w:rPr>
        <w:tab/>
        <w:t>__ 3</w:t>
      </w:r>
    </w:p>
    <w:p w14:paraId="257C06EA" w14:textId="77777777" w:rsidR="00352517" w:rsidRPr="008C1AD2" w:rsidRDefault="00352517" w:rsidP="00352517">
      <w:pPr>
        <w:tabs>
          <w:tab w:val="left" w:pos="2160"/>
          <w:tab w:val="left" w:pos="4320"/>
          <w:tab w:val="left" w:pos="6480"/>
        </w:tabs>
        <w:spacing w:after="0" w:line="240" w:lineRule="auto"/>
        <w:ind w:left="360"/>
        <w:rPr>
          <w:rFonts w:cstheme="minorHAnsi"/>
        </w:rPr>
      </w:pPr>
      <w:r w:rsidRPr="008C1AD2">
        <w:rPr>
          <w:rFonts w:cstheme="minorHAnsi"/>
        </w:rPr>
        <w:t>Not at all</w:t>
      </w:r>
      <w:r w:rsidRPr="008C1AD2">
        <w:rPr>
          <w:rFonts w:cstheme="minorHAnsi"/>
        </w:rPr>
        <w:tab/>
        <w:t>Several days</w:t>
      </w:r>
      <w:r w:rsidRPr="008C1AD2">
        <w:rPr>
          <w:rFonts w:cstheme="minorHAnsi"/>
        </w:rPr>
        <w:tab/>
        <w:t>More than half</w:t>
      </w:r>
      <w:r w:rsidRPr="008C1AD2">
        <w:rPr>
          <w:rFonts w:cstheme="minorHAnsi"/>
        </w:rPr>
        <w:tab/>
        <w:t>Nearly every day</w:t>
      </w:r>
    </w:p>
    <w:p w14:paraId="22221374" w14:textId="77777777" w:rsidR="00352517" w:rsidRPr="008C1AD2" w:rsidRDefault="00352517" w:rsidP="00352517">
      <w:pPr>
        <w:spacing w:after="0" w:line="240" w:lineRule="auto"/>
        <w:ind w:left="3960" w:firstLine="360"/>
        <w:rPr>
          <w:rFonts w:cstheme="minorHAnsi"/>
        </w:rPr>
      </w:pPr>
      <w:r w:rsidRPr="008C1AD2">
        <w:rPr>
          <w:rFonts w:cstheme="minorHAnsi"/>
        </w:rPr>
        <w:t>the days</w:t>
      </w:r>
    </w:p>
    <w:p w14:paraId="105117D2" w14:textId="77777777" w:rsidR="00352517" w:rsidRPr="008C1AD2" w:rsidRDefault="00352517" w:rsidP="00352517">
      <w:pPr>
        <w:pStyle w:val="ListParagraph"/>
        <w:numPr>
          <w:ilvl w:val="0"/>
          <w:numId w:val="4"/>
        </w:numPr>
        <w:rPr>
          <w:rFonts w:cstheme="minorHAnsi"/>
        </w:rPr>
      </w:pPr>
      <w:r w:rsidRPr="008C1AD2">
        <w:rPr>
          <w:rFonts w:cstheme="minorHAnsi"/>
        </w:rPr>
        <w:t>Poor appetite or overeating</w:t>
      </w:r>
    </w:p>
    <w:p w14:paraId="120B7C21" w14:textId="77777777" w:rsidR="00352517" w:rsidRPr="008C1AD2" w:rsidRDefault="00352517" w:rsidP="00352517">
      <w:pPr>
        <w:tabs>
          <w:tab w:val="left" w:pos="2160"/>
          <w:tab w:val="left" w:pos="4320"/>
          <w:tab w:val="left" w:pos="6480"/>
        </w:tabs>
        <w:ind w:left="360"/>
        <w:rPr>
          <w:rFonts w:cstheme="minorHAnsi"/>
        </w:rPr>
      </w:pPr>
      <w:r w:rsidRPr="008C1AD2">
        <w:rPr>
          <w:rFonts w:cstheme="minorHAnsi"/>
        </w:rPr>
        <w:t>__ 0</w:t>
      </w:r>
      <w:r w:rsidRPr="008C1AD2">
        <w:rPr>
          <w:rFonts w:cstheme="minorHAnsi"/>
        </w:rPr>
        <w:tab/>
        <w:t>__ 1</w:t>
      </w:r>
      <w:r w:rsidRPr="008C1AD2">
        <w:rPr>
          <w:rFonts w:cstheme="minorHAnsi"/>
        </w:rPr>
        <w:tab/>
        <w:t>__ 2</w:t>
      </w:r>
      <w:r w:rsidRPr="008C1AD2">
        <w:rPr>
          <w:rFonts w:cstheme="minorHAnsi"/>
        </w:rPr>
        <w:tab/>
        <w:t>__ 3</w:t>
      </w:r>
    </w:p>
    <w:p w14:paraId="5DA5B13D" w14:textId="77777777" w:rsidR="00352517" w:rsidRPr="008C1AD2" w:rsidRDefault="00352517" w:rsidP="00352517">
      <w:pPr>
        <w:tabs>
          <w:tab w:val="left" w:pos="2160"/>
          <w:tab w:val="left" w:pos="4320"/>
          <w:tab w:val="left" w:pos="6480"/>
        </w:tabs>
        <w:spacing w:after="0" w:line="240" w:lineRule="auto"/>
        <w:ind w:left="360"/>
        <w:rPr>
          <w:rFonts w:cstheme="minorHAnsi"/>
        </w:rPr>
      </w:pPr>
      <w:r w:rsidRPr="008C1AD2">
        <w:rPr>
          <w:rFonts w:cstheme="minorHAnsi"/>
        </w:rPr>
        <w:t>Not at all</w:t>
      </w:r>
      <w:r w:rsidRPr="008C1AD2">
        <w:rPr>
          <w:rFonts w:cstheme="minorHAnsi"/>
        </w:rPr>
        <w:tab/>
        <w:t>Several days</w:t>
      </w:r>
      <w:r w:rsidRPr="008C1AD2">
        <w:rPr>
          <w:rFonts w:cstheme="minorHAnsi"/>
        </w:rPr>
        <w:tab/>
        <w:t>More than half</w:t>
      </w:r>
      <w:r w:rsidRPr="008C1AD2">
        <w:rPr>
          <w:rFonts w:cstheme="minorHAnsi"/>
        </w:rPr>
        <w:tab/>
        <w:t>Nearly every day</w:t>
      </w:r>
    </w:p>
    <w:p w14:paraId="388D544B" w14:textId="77777777" w:rsidR="00352517" w:rsidRPr="008C1AD2" w:rsidRDefault="00352517" w:rsidP="00352517">
      <w:pPr>
        <w:spacing w:after="0" w:line="240" w:lineRule="auto"/>
        <w:ind w:left="3960" w:firstLine="360"/>
        <w:rPr>
          <w:rFonts w:cstheme="minorHAnsi"/>
        </w:rPr>
      </w:pPr>
      <w:r w:rsidRPr="008C1AD2">
        <w:rPr>
          <w:rFonts w:cstheme="minorHAnsi"/>
        </w:rPr>
        <w:t>the days</w:t>
      </w:r>
    </w:p>
    <w:p w14:paraId="20E780A3" w14:textId="77777777" w:rsidR="00352517" w:rsidRPr="008C1AD2" w:rsidRDefault="00352517" w:rsidP="00352517">
      <w:pPr>
        <w:pStyle w:val="ListParagraph"/>
        <w:numPr>
          <w:ilvl w:val="0"/>
          <w:numId w:val="4"/>
        </w:numPr>
        <w:rPr>
          <w:rFonts w:cstheme="minorHAnsi"/>
        </w:rPr>
      </w:pPr>
      <w:r w:rsidRPr="008C1AD2">
        <w:rPr>
          <w:rFonts w:cstheme="minorHAnsi"/>
          <w:color w:val="221E1F"/>
        </w:rPr>
        <w:t>Feeling bad about yourself — or that you are a failure or have let yourself or your family down</w:t>
      </w:r>
    </w:p>
    <w:p w14:paraId="6C3EBA50" w14:textId="77777777" w:rsidR="00352517" w:rsidRPr="008C1AD2" w:rsidRDefault="00352517" w:rsidP="00352517">
      <w:pPr>
        <w:tabs>
          <w:tab w:val="left" w:pos="2160"/>
          <w:tab w:val="left" w:pos="4320"/>
          <w:tab w:val="left" w:pos="6480"/>
        </w:tabs>
        <w:ind w:left="360"/>
        <w:rPr>
          <w:rFonts w:cstheme="minorHAnsi"/>
        </w:rPr>
      </w:pPr>
      <w:r w:rsidRPr="008C1AD2">
        <w:rPr>
          <w:rFonts w:cstheme="minorHAnsi"/>
        </w:rPr>
        <w:t>__ 0</w:t>
      </w:r>
      <w:r w:rsidRPr="008C1AD2">
        <w:rPr>
          <w:rFonts w:cstheme="minorHAnsi"/>
        </w:rPr>
        <w:tab/>
        <w:t>__ 1</w:t>
      </w:r>
      <w:r w:rsidRPr="008C1AD2">
        <w:rPr>
          <w:rFonts w:cstheme="minorHAnsi"/>
        </w:rPr>
        <w:tab/>
        <w:t>__ 2</w:t>
      </w:r>
      <w:r w:rsidRPr="008C1AD2">
        <w:rPr>
          <w:rFonts w:cstheme="minorHAnsi"/>
        </w:rPr>
        <w:tab/>
        <w:t>__ 3</w:t>
      </w:r>
    </w:p>
    <w:p w14:paraId="3D7E8BBE" w14:textId="77777777" w:rsidR="00352517" w:rsidRPr="008C1AD2" w:rsidRDefault="00352517" w:rsidP="00352517">
      <w:pPr>
        <w:tabs>
          <w:tab w:val="left" w:pos="2160"/>
          <w:tab w:val="left" w:pos="4320"/>
          <w:tab w:val="left" w:pos="6480"/>
        </w:tabs>
        <w:spacing w:after="0" w:line="240" w:lineRule="auto"/>
        <w:ind w:left="360"/>
        <w:rPr>
          <w:rFonts w:cstheme="minorHAnsi"/>
        </w:rPr>
      </w:pPr>
      <w:r w:rsidRPr="008C1AD2">
        <w:rPr>
          <w:rFonts w:cstheme="minorHAnsi"/>
        </w:rPr>
        <w:t>Not at all</w:t>
      </w:r>
      <w:r w:rsidRPr="008C1AD2">
        <w:rPr>
          <w:rFonts w:cstheme="minorHAnsi"/>
        </w:rPr>
        <w:tab/>
        <w:t>Several days</w:t>
      </w:r>
      <w:r w:rsidRPr="008C1AD2">
        <w:rPr>
          <w:rFonts w:cstheme="minorHAnsi"/>
        </w:rPr>
        <w:tab/>
        <w:t>More than half</w:t>
      </w:r>
      <w:r w:rsidRPr="008C1AD2">
        <w:rPr>
          <w:rFonts w:cstheme="minorHAnsi"/>
        </w:rPr>
        <w:tab/>
        <w:t>Nearly every day</w:t>
      </w:r>
    </w:p>
    <w:p w14:paraId="3AC3DB74" w14:textId="77777777" w:rsidR="00352517" w:rsidRPr="008C1AD2" w:rsidRDefault="00352517" w:rsidP="00352517">
      <w:pPr>
        <w:spacing w:after="0" w:line="240" w:lineRule="auto"/>
        <w:ind w:left="3960" w:firstLine="360"/>
        <w:rPr>
          <w:rFonts w:cstheme="minorHAnsi"/>
        </w:rPr>
      </w:pPr>
      <w:r w:rsidRPr="008C1AD2">
        <w:rPr>
          <w:rFonts w:cstheme="minorHAnsi"/>
        </w:rPr>
        <w:t>the days</w:t>
      </w:r>
    </w:p>
    <w:p w14:paraId="06C6CC68" w14:textId="77777777" w:rsidR="00352517" w:rsidRPr="008C1AD2" w:rsidRDefault="00352517" w:rsidP="00352517">
      <w:pPr>
        <w:pStyle w:val="ListParagraph"/>
        <w:numPr>
          <w:ilvl w:val="0"/>
          <w:numId w:val="4"/>
        </w:numPr>
        <w:rPr>
          <w:rFonts w:cstheme="minorHAnsi"/>
        </w:rPr>
      </w:pPr>
      <w:r w:rsidRPr="008C1AD2">
        <w:rPr>
          <w:rFonts w:cstheme="minorHAnsi"/>
          <w:color w:val="221E1F"/>
        </w:rPr>
        <w:t>Trouble concentrating on things, such as reading the newspaper or watching television</w:t>
      </w:r>
    </w:p>
    <w:p w14:paraId="139C6E67" w14:textId="77777777" w:rsidR="00352517" w:rsidRPr="008C1AD2" w:rsidRDefault="00352517" w:rsidP="00352517">
      <w:pPr>
        <w:tabs>
          <w:tab w:val="left" w:pos="2160"/>
          <w:tab w:val="left" w:pos="4320"/>
          <w:tab w:val="left" w:pos="6480"/>
        </w:tabs>
        <w:ind w:left="360"/>
        <w:rPr>
          <w:rFonts w:cstheme="minorHAnsi"/>
        </w:rPr>
      </w:pPr>
      <w:r w:rsidRPr="008C1AD2">
        <w:rPr>
          <w:rFonts w:cstheme="minorHAnsi"/>
        </w:rPr>
        <w:t>__ 0</w:t>
      </w:r>
      <w:r w:rsidRPr="008C1AD2">
        <w:rPr>
          <w:rFonts w:cstheme="minorHAnsi"/>
        </w:rPr>
        <w:tab/>
        <w:t>__ 1</w:t>
      </w:r>
      <w:r w:rsidRPr="008C1AD2">
        <w:rPr>
          <w:rFonts w:cstheme="minorHAnsi"/>
        </w:rPr>
        <w:tab/>
        <w:t>__ 2</w:t>
      </w:r>
      <w:r w:rsidRPr="008C1AD2">
        <w:rPr>
          <w:rFonts w:cstheme="minorHAnsi"/>
        </w:rPr>
        <w:tab/>
        <w:t>__ 3</w:t>
      </w:r>
    </w:p>
    <w:p w14:paraId="734416DE" w14:textId="77777777" w:rsidR="00DC0966" w:rsidRPr="008C1AD2" w:rsidRDefault="00352517" w:rsidP="00352517">
      <w:pPr>
        <w:tabs>
          <w:tab w:val="left" w:pos="2160"/>
          <w:tab w:val="left" w:pos="4320"/>
          <w:tab w:val="left" w:pos="6480"/>
        </w:tabs>
        <w:spacing w:after="0" w:line="240" w:lineRule="auto"/>
        <w:ind w:left="360"/>
        <w:rPr>
          <w:rFonts w:cstheme="minorHAnsi"/>
        </w:rPr>
        <w:sectPr w:rsidR="00DC0966" w:rsidRPr="008C1AD2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C1AD2">
        <w:rPr>
          <w:rFonts w:cstheme="minorHAnsi"/>
        </w:rPr>
        <w:t>Not at all</w:t>
      </w:r>
      <w:r w:rsidRPr="008C1AD2">
        <w:rPr>
          <w:rFonts w:cstheme="minorHAnsi"/>
        </w:rPr>
        <w:tab/>
        <w:t>Several days</w:t>
      </w:r>
      <w:r w:rsidRPr="008C1AD2">
        <w:rPr>
          <w:rFonts w:cstheme="minorHAnsi"/>
        </w:rPr>
        <w:tab/>
        <w:t>More than half</w:t>
      </w:r>
      <w:r w:rsidRPr="008C1AD2">
        <w:rPr>
          <w:rFonts w:cstheme="minorHAnsi"/>
        </w:rPr>
        <w:tab/>
        <w:t>Nearly every day</w:t>
      </w:r>
    </w:p>
    <w:p w14:paraId="162E3E5C" w14:textId="77777777" w:rsidR="00DC0966" w:rsidRPr="008C1AD2" w:rsidRDefault="00352517" w:rsidP="00352517">
      <w:pPr>
        <w:spacing w:after="0" w:line="240" w:lineRule="auto"/>
        <w:ind w:left="3960" w:firstLine="360"/>
        <w:rPr>
          <w:rFonts w:cstheme="minorHAnsi"/>
        </w:rPr>
        <w:sectPr w:rsidR="00DC0966" w:rsidRPr="008C1AD2" w:rsidSect="00DC096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C1AD2">
        <w:rPr>
          <w:rFonts w:cstheme="minorHAnsi"/>
        </w:rPr>
        <w:t>the days</w:t>
      </w:r>
    </w:p>
    <w:p w14:paraId="071AFEB5" w14:textId="77777777" w:rsidR="00DC0966" w:rsidRPr="008C1AD2" w:rsidRDefault="00DC0966" w:rsidP="00352517">
      <w:pPr>
        <w:spacing w:after="0" w:line="240" w:lineRule="auto"/>
        <w:ind w:left="3960" w:firstLine="360"/>
        <w:rPr>
          <w:rFonts w:cstheme="minorHAnsi"/>
        </w:rPr>
      </w:pPr>
      <w:r w:rsidRPr="008C1AD2">
        <w:rPr>
          <w:rFonts w:cstheme="minorHAnsi"/>
        </w:rPr>
        <w:br w:type="page"/>
      </w:r>
    </w:p>
    <w:p w14:paraId="31AA0A78" w14:textId="77777777" w:rsidR="00352517" w:rsidRPr="008C1AD2" w:rsidRDefault="00352517" w:rsidP="00352517">
      <w:pPr>
        <w:spacing w:after="0" w:line="240" w:lineRule="auto"/>
        <w:ind w:left="3960" w:firstLine="360"/>
        <w:rPr>
          <w:rFonts w:cstheme="minorHAnsi"/>
        </w:rPr>
      </w:pPr>
    </w:p>
    <w:p w14:paraId="63607795" w14:textId="77777777" w:rsidR="00352517" w:rsidRPr="008C1AD2" w:rsidRDefault="00352517" w:rsidP="00352517">
      <w:pPr>
        <w:pStyle w:val="ListParagraph"/>
        <w:numPr>
          <w:ilvl w:val="0"/>
          <w:numId w:val="4"/>
        </w:numPr>
        <w:rPr>
          <w:rFonts w:cstheme="minorHAnsi"/>
        </w:rPr>
      </w:pPr>
      <w:r w:rsidRPr="008C1AD2">
        <w:rPr>
          <w:rFonts w:cstheme="minorHAnsi"/>
          <w:color w:val="221E1F"/>
        </w:rPr>
        <w:t>Moving or speaking so slowly that other people could have noticed</w:t>
      </w:r>
      <w:r w:rsidR="00B20CBC" w:rsidRPr="008C1AD2">
        <w:rPr>
          <w:rFonts w:cstheme="minorHAnsi"/>
          <w:color w:val="221E1F"/>
        </w:rPr>
        <w:t>.</w:t>
      </w:r>
      <w:r w:rsidRPr="008C1AD2">
        <w:rPr>
          <w:rFonts w:cstheme="minorHAnsi"/>
          <w:color w:val="221E1F"/>
        </w:rPr>
        <w:t xml:space="preserve"> Or the opposite – being so fidgety or restless that you have been moving around a lot more than usual</w:t>
      </w:r>
    </w:p>
    <w:p w14:paraId="06D86EBE" w14:textId="77777777" w:rsidR="00352517" w:rsidRPr="008C1AD2" w:rsidRDefault="00352517" w:rsidP="00352517">
      <w:pPr>
        <w:tabs>
          <w:tab w:val="left" w:pos="2160"/>
          <w:tab w:val="left" w:pos="4320"/>
          <w:tab w:val="left" w:pos="6480"/>
        </w:tabs>
        <w:ind w:left="360"/>
        <w:rPr>
          <w:rFonts w:cstheme="minorHAnsi"/>
        </w:rPr>
      </w:pPr>
      <w:r w:rsidRPr="008C1AD2">
        <w:rPr>
          <w:rFonts w:cstheme="minorHAnsi"/>
        </w:rPr>
        <w:t>__ 0</w:t>
      </w:r>
      <w:r w:rsidRPr="008C1AD2">
        <w:rPr>
          <w:rFonts w:cstheme="minorHAnsi"/>
        </w:rPr>
        <w:tab/>
        <w:t>__ 1</w:t>
      </w:r>
      <w:r w:rsidRPr="008C1AD2">
        <w:rPr>
          <w:rFonts w:cstheme="minorHAnsi"/>
        </w:rPr>
        <w:tab/>
        <w:t>__ 2</w:t>
      </w:r>
      <w:r w:rsidRPr="008C1AD2">
        <w:rPr>
          <w:rFonts w:cstheme="minorHAnsi"/>
        </w:rPr>
        <w:tab/>
        <w:t>__ 3</w:t>
      </w:r>
    </w:p>
    <w:p w14:paraId="381D19CF" w14:textId="77777777" w:rsidR="00352517" w:rsidRPr="008C1AD2" w:rsidRDefault="00352517" w:rsidP="00352517">
      <w:pPr>
        <w:tabs>
          <w:tab w:val="left" w:pos="2160"/>
          <w:tab w:val="left" w:pos="4320"/>
          <w:tab w:val="left" w:pos="6480"/>
        </w:tabs>
        <w:spacing w:after="0" w:line="240" w:lineRule="auto"/>
        <w:ind w:left="360"/>
        <w:rPr>
          <w:rFonts w:cstheme="minorHAnsi"/>
        </w:rPr>
      </w:pPr>
      <w:r w:rsidRPr="008C1AD2">
        <w:rPr>
          <w:rFonts w:cstheme="minorHAnsi"/>
        </w:rPr>
        <w:t>Not at all</w:t>
      </w:r>
      <w:r w:rsidRPr="008C1AD2">
        <w:rPr>
          <w:rFonts w:cstheme="minorHAnsi"/>
        </w:rPr>
        <w:tab/>
        <w:t>Several days</w:t>
      </w:r>
      <w:r w:rsidRPr="008C1AD2">
        <w:rPr>
          <w:rFonts w:cstheme="minorHAnsi"/>
        </w:rPr>
        <w:tab/>
        <w:t>More than half</w:t>
      </w:r>
      <w:r w:rsidRPr="008C1AD2">
        <w:rPr>
          <w:rFonts w:cstheme="minorHAnsi"/>
        </w:rPr>
        <w:tab/>
        <w:t>Nearly every day</w:t>
      </w:r>
    </w:p>
    <w:p w14:paraId="4F73E92C" w14:textId="77777777" w:rsidR="00DD30B1" w:rsidRPr="008C1AD2" w:rsidRDefault="00352517" w:rsidP="00AB2C09">
      <w:pPr>
        <w:spacing w:after="0" w:line="240" w:lineRule="auto"/>
        <w:ind w:left="3960" w:firstLine="360"/>
        <w:rPr>
          <w:rFonts w:cstheme="minorHAnsi"/>
        </w:rPr>
      </w:pPr>
      <w:r w:rsidRPr="008C1AD2">
        <w:rPr>
          <w:rFonts w:cstheme="minorHAnsi"/>
        </w:rPr>
        <w:t>the days</w:t>
      </w:r>
    </w:p>
    <w:p w14:paraId="2CC5280F" w14:textId="77777777" w:rsidR="0083091A" w:rsidRPr="008C1AD2" w:rsidRDefault="00E853FE" w:rsidP="00DC0966">
      <w:pPr>
        <w:tabs>
          <w:tab w:val="left" w:pos="2160"/>
          <w:tab w:val="left" w:pos="4320"/>
          <w:tab w:val="left" w:pos="6480"/>
        </w:tabs>
        <w:spacing w:before="240" w:after="0" w:line="240" w:lineRule="auto"/>
        <w:ind w:firstLine="720"/>
        <w:rPr>
          <w:rFonts w:cstheme="minorHAnsi"/>
        </w:rPr>
      </w:pPr>
      <w:r w:rsidRPr="008C1AD2">
        <w:rPr>
          <w:rFonts w:cstheme="minorHAnsi"/>
        </w:rPr>
        <w:t>__</w:t>
      </w:r>
      <w:r w:rsidR="00B20CBC" w:rsidRPr="008C1AD2">
        <w:rPr>
          <w:rFonts w:cstheme="minorHAnsi"/>
        </w:rPr>
        <w:t>__</w:t>
      </w:r>
      <w:r w:rsidRPr="008C1AD2">
        <w:rPr>
          <w:rFonts w:cstheme="minorHAnsi"/>
        </w:rPr>
        <w:t xml:space="preserve">__ + </w:t>
      </w:r>
      <w:r w:rsidRPr="008C1AD2">
        <w:rPr>
          <w:rFonts w:cstheme="minorHAnsi"/>
        </w:rPr>
        <w:tab/>
        <w:t xml:space="preserve">______ + </w:t>
      </w:r>
      <w:r w:rsidRPr="008C1AD2">
        <w:rPr>
          <w:rFonts w:cstheme="minorHAnsi"/>
        </w:rPr>
        <w:tab/>
        <w:t xml:space="preserve">______ + </w:t>
      </w:r>
      <w:r w:rsidRPr="008C1AD2">
        <w:rPr>
          <w:rFonts w:cstheme="minorHAnsi"/>
        </w:rPr>
        <w:tab/>
        <w:t>______</w:t>
      </w:r>
      <w:r w:rsidRPr="008C1AD2">
        <w:rPr>
          <w:rFonts w:cstheme="minorHAnsi"/>
        </w:rPr>
        <w:tab/>
        <w:t xml:space="preserve"> = Total Score ______</w:t>
      </w:r>
    </w:p>
    <w:p w14:paraId="229E9095" w14:textId="77777777" w:rsidR="003E2C7A" w:rsidRPr="008C1AD2" w:rsidRDefault="003E2C7A">
      <w:pPr>
        <w:rPr>
          <w:rFonts w:cstheme="minorHAnsi"/>
        </w:rPr>
      </w:pPr>
      <w:r w:rsidRPr="008C1AD2">
        <w:rPr>
          <w:rFonts w:cstheme="minorHAnsi"/>
        </w:rPr>
        <w:br w:type="page"/>
      </w:r>
    </w:p>
    <w:p w14:paraId="381D6265" w14:textId="77777777" w:rsidR="003E2C7A" w:rsidRPr="008C1AD2" w:rsidRDefault="003E2C7A" w:rsidP="00DC0966">
      <w:pPr>
        <w:pStyle w:val="Heading2"/>
        <w:rPr>
          <w:rFonts w:cstheme="minorHAnsi"/>
        </w:rPr>
      </w:pPr>
      <w:r w:rsidRPr="008C1AD2">
        <w:rPr>
          <w:rFonts w:cstheme="minorHAnsi"/>
        </w:rPr>
        <w:lastRenderedPageBreak/>
        <w:t>Scoring</w:t>
      </w:r>
    </w:p>
    <w:p w14:paraId="5A54945B" w14:textId="77777777" w:rsidR="003E2C7A" w:rsidRPr="008C1AD2" w:rsidRDefault="003E2C7A" w:rsidP="00DC0966">
      <w:pPr>
        <w:spacing w:after="240" w:line="240" w:lineRule="auto"/>
        <w:rPr>
          <w:rFonts w:cstheme="minorHAnsi"/>
        </w:rPr>
      </w:pPr>
      <w:r w:rsidRPr="008C1AD2">
        <w:rPr>
          <w:rFonts w:cstheme="minorHAnsi"/>
        </w:rPr>
        <w:t>If two consecutive numbers are circled, score the higher (more distress) number. If the numbers are not consecutive, do not score the item. Score is the sum of the 8 items. If more than 1 item missing, set the value of the scale to missing. A score of 10 or greater is considered major depression, 20 or more is severe major depression.</w:t>
      </w:r>
    </w:p>
    <w:p w14:paraId="79CC54D3" w14:textId="77777777" w:rsidR="003E2C7A" w:rsidRPr="008C1AD2" w:rsidRDefault="003E2C7A" w:rsidP="00DC0966">
      <w:pPr>
        <w:pStyle w:val="Heading2"/>
        <w:rPr>
          <w:rFonts w:cstheme="minorHAnsi"/>
        </w:rPr>
      </w:pPr>
      <w:r w:rsidRPr="008C1AD2">
        <w:rPr>
          <w:rFonts w:cstheme="minorHAnsi"/>
        </w:rPr>
        <w:t>Characteristics</w:t>
      </w:r>
    </w:p>
    <w:p w14:paraId="2EDF26D4" w14:textId="77777777" w:rsidR="003E2C7A" w:rsidRPr="008C1AD2" w:rsidRDefault="003E2C7A" w:rsidP="00DC0966">
      <w:pPr>
        <w:spacing w:after="240" w:line="240" w:lineRule="auto"/>
        <w:rPr>
          <w:rFonts w:cstheme="minorHAnsi"/>
        </w:rPr>
      </w:pPr>
      <w:r w:rsidRPr="008C1AD2">
        <w:rPr>
          <w:rFonts w:cstheme="minorHAnsi"/>
        </w:rPr>
        <w:t>Tested on 1165 subjects with chronic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1248"/>
        <w:gridCol w:w="1316"/>
        <w:gridCol w:w="1429"/>
        <w:gridCol w:w="1543"/>
        <w:gridCol w:w="1441"/>
      </w:tblGrid>
      <w:tr w:rsidR="003E2C7A" w:rsidRPr="008C1AD2" w14:paraId="1C0ABB80" w14:textId="77777777" w:rsidTr="00DC0966">
        <w:trPr>
          <w:cantSplit/>
          <w:tblHeader/>
        </w:trPr>
        <w:tc>
          <w:tcPr>
            <w:tcW w:w="1231" w:type="dxa"/>
          </w:tcPr>
          <w:p w14:paraId="41E15660" w14:textId="77777777" w:rsidR="003E2C7A" w:rsidRPr="008C1AD2" w:rsidRDefault="003E2C7A" w:rsidP="003E2C7A">
            <w:pPr>
              <w:rPr>
                <w:rFonts w:cstheme="minorHAnsi"/>
              </w:rPr>
            </w:pPr>
            <w:r w:rsidRPr="008C1AD2">
              <w:rPr>
                <w:rFonts w:cstheme="minorHAnsi"/>
              </w:rPr>
              <w:t>No. of items</w:t>
            </w:r>
          </w:p>
        </w:tc>
        <w:tc>
          <w:tcPr>
            <w:tcW w:w="1248" w:type="dxa"/>
          </w:tcPr>
          <w:p w14:paraId="7CBB8606" w14:textId="77777777" w:rsidR="003E2C7A" w:rsidRPr="008C1AD2" w:rsidRDefault="003E2C7A" w:rsidP="003E2C7A">
            <w:pPr>
              <w:rPr>
                <w:rFonts w:cstheme="minorHAnsi"/>
              </w:rPr>
            </w:pPr>
            <w:r w:rsidRPr="008C1AD2">
              <w:rPr>
                <w:rFonts w:cstheme="minorHAnsi"/>
              </w:rPr>
              <w:t>Observed Range</w:t>
            </w:r>
          </w:p>
        </w:tc>
        <w:tc>
          <w:tcPr>
            <w:tcW w:w="1316" w:type="dxa"/>
          </w:tcPr>
          <w:p w14:paraId="41119CA0" w14:textId="77777777" w:rsidR="003E2C7A" w:rsidRPr="008C1AD2" w:rsidRDefault="003E2C7A" w:rsidP="003E2C7A">
            <w:pPr>
              <w:rPr>
                <w:rFonts w:cstheme="minorHAnsi"/>
              </w:rPr>
            </w:pPr>
            <w:r w:rsidRPr="008C1AD2">
              <w:rPr>
                <w:rFonts w:cstheme="minorHAnsi"/>
              </w:rPr>
              <w:t>Mean</w:t>
            </w:r>
          </w:p>
        </w:tc>
        <w:tc>
          <w:tcPr>
            <w:tcW w:w="1429" w:type="dxa"/>
          </w:tcPr>
          <w:p w14:paraId="5BB2771F" w14:textId="77777777" w:rsidR="003E2C7A" w:rsidRPr="008C1AD2" w:rsidRDefault="003E2C7A" w:rsidP="003E2C7A">
            <w:pPr>
              <w:rPr>
                <w:rFonts w:cstheme="minorHAnsi"/>
              </w:rPr>
            </w:pPr>
            <w:r w:rsidRPr="008C1AD2">
              <w:rPr>
                <w:rFonts w:cstheme="minorHAnsi"/>
              </w:rPr>
              <w:t>Standard Deviation</w:t>
            </w:r>
          </w:p>
        </w:tc>
        <w:tc>
          <w:tcPr>
            <w:tcW w:w="1543" w:type="dxa"/>
          </w:tcPr>
          <w:p w14:paraId="6890C7A9" w14:textId="77777777" w:rsidR="003E2C7A" w:rsidRPr="008C1AD2" w:rsidRDefault="003E2C7A" w:rsidP="003E2C7A">
            <w:pPr>
              <w:rPr>
                <w:rFonts w:cstheme="minorHAnsi"/>
              </w:rPr>
            </w:pPr>
            <w:r w:rsidRPr="008C1AD2">
              <w:rPr>
                <w:rFonts w:cstheme="minorHAnsi"/>
              </w:rPr>
              <w:t>Internal Consistency Reliability</w:t>
            </w:r>
          </w:p>
        </w:tc>
        <w:tc>
          <w:tcPr>
            <w:tcW w:w="1441" w:type="dxa"/>
          </w:tcPr>
          <w:p w14:paraId="154891B6" w14:textId="77777777" w:rsidR="003E2C7A" w:rsidRPr="008C1AD2" w:rsidRDefault="003E2C7A" w:rsidP="003E2C7A">
            <w:pPr>
              <w:rPr>
                <w:rFonts w:cstheme="minorHAnsi"/>
              </w:rPr>
            </w:pPr>
            <w:r w:rsidRPr="008C1AD2">
              <w:rPr>
                <w:rFonts w:cstheme="minorHAnsi"/>
              </w:rPr>
              <w:t>Test-Retest Reliability</w:t>
            </w:r>
          </w:p>
        </w:tc>
      </w:tr>
      <w:tr w:rsidR="003E2C7A" w:rsidRPr="008C1AD2" w14:paraId="624E356B" w14:textId="77777777" w:rsidTr="003E2C7A">
        <w:tc>
          <w:tcPr>
            <w:tcW w:w="1231" w:type="dxa"/>
          </w:tcPr>
          <w:p w14:paraId="62C7E2CF" w14:textId="77777777" w:rsidR="003E2C7A" w:rsidRPr="008C1AD2" w:rsidRDefault="003E2C7A" w:rsidP="003E2C7A">
            <w:pPr>
              <w:rPr>
                <w:rFonts w:cstheme="minorHAnsi"/>
              </w:rPr>
            </w:pPr>
            <w:r w:rsidRPr="008C1AD2">
              <w:rPr>
                <w:rFonts w:cstheme="minorHAnsi"/>
              </w:rPr>
              <w:t>8</w:t>
            </w:r>
          </w:p>
        </w:tc>
        <w:tc>
          <w:tcPr>
            <w:tcW w:w="1248" w:type="dxa"/>
          </w:tcPr>
          <w:p w14:paraId="2954F9B7" w14:textId="77777777" w:rsidR="003E2C7A" w:rsidRPr="008C1AD2" w:rsidRDefault="003E2C7A" w:rsidP="003E2C7A">
            <w:pPr>
              <w:rPr>
                <w:rFonts w:cstheme="minorHAnsi"/>
              </w:rPr>
            </w:pPr>
            <w:r w:rsidRPr="008C1AD2">
              <w:rPr>
                <w:rFonts w:cstheme="minorHAnsi"/>
              </w:rPr>
              <w:t>0-24</w:t>
            </w:r>
          </w:p>
        </w:tc>
        <w:tc>
          <w:tcPr>
            <w:tcW w:w="1316" w:type="dxa"/>
          </w:tcPr>
          <w:p w14:paraId="3BFCA524" w14:textId="77777777" w:rsidR="003E2C7A" w:rsidRPr="008C1AD2" w:rsidRDefault="003E2C7A" w:rsidP="003E2C7A">
            <w:pPr>
              <w:rPr>
                <w:rFonts w:cstheme="minorHAnsi"/>
              </w:rPr>
            </w:pPr>
            <w:r w:rsidRPr="008C1AD2">
              <w:rPr>
                <w:rFonts w:cstheme="minorHAnsi"/>
              </w:rPr>
              <w:t>6.63</w:t>
            </w:r>
          </w:p>
        </w:tc>
        <w:tc>
          <w:tcPr>
            <w:tcW w:w="1429" w:type="dxa"/>
          </w:tcPr>
          <w:p w14:paraId="665830BD" w14:textId="77777777" w:rsidR="003E2C7A" w:rsidRPr="008C1AD2" w:rsidRDefault="003E2C7A" w:rsidP="003E2C7A">
            <w:pPr>
              <w:rPr>
                <w:rFonts w:cstheme="minorHAnsi"/>
              </w:rPr>
            </w:pPr>
            <w:r w:rsidRPr="008C1AD2">
              <w:rPr>
                <w:rFonts w:cstheme="minorHAnsi"/>
              </w:rPr>
              <w:t>5.52</w:t>
            </w:r>
          </w:p>
        </w:tc>
        <w:tc>
          <w:tcPr>
            <w:tcW w:w="1543" w:type="dxa"/>
          </w:tcPr>
          <w:p w14:paraId="6052BA9E" w14:textId="77777777" w:rsidR="003E2C7A" w:rsidRPr="008C1AD2" w:rsidRDefault="003E2C7A" w:rsidP="003E2C7A">
            <w:pPr>
              <w:rPr>
                <w:rFonts w:cstheme="minorHAnsi"/>
              </w:rPr>
            </w:pPr>
            <w:r w:rsidRPr="008C1AD2">
              <w:rPr>
                <w:rFonts w:cstheme="minorHAnsi"/>
              </w:rPr>
              <w:t>.86</w:t>
            </w:r>
          </w:p>
        </w:tc>
        <w:tc>
          <w:tcPr>
            <w:tcW w:w="1441" w:type="dxa"/>
          </w:tcPr>
          <w:p w14:paraId="60CE382E" w14:textId="77777777" w:rsidR="003E2C7A" w:rsidRPr="008C1AD2" w:rsidRDefault="003E2C7A" w:rsidP="003E2C7A">
            <w:pPr>
              <w:rPr>
                <w:rFonts w:cstheme="minorHAnsi"/>
              </w:rPr>
            </w:pPr>
            <w:r w:rsidRPr="008C1AD2">
              <w:rPr>
                <w:rFonts w:cstheme="minorHAnsi"/>
              </w:rPr>
              <w:t>NA</w:t>
            </w:r>
          </w:p>
        </w:tc>
      </w:tr>
    </w:tbl>
    <w:p w14:paraId="6D643B9C" w14:textId="77777777" w:rsidR="003E2C7A" w:rsidRPr="008C1AD2" w:rsidRDefault="003E2C7A" w:rsidP="00DC0966">
      <w:pPr>
        <w:pStyle w:val="Heading2"/>
        <w:spacing w:before="240"/>
        <w:rPr>
          <w:rFonts w:cstheme="minorHAnsi"/>
        </w:rPr>
      </w:pPr>
      <w:r w:rsidRPr="008C1AD2">
        <w:rPr>
          <w:rFonts w:cstheme="minorHAnsi"/>
        </w:rPr>
        <w:t>Source of Psychometric Data</w:t>
      </w:r>
    </w:p>
    <w:p w14:paraId="394FC589" w14:textId="77777777" w:rsidR="003E2C7A" w:rsidRPr="008C1AD2" w:rsidRDefault="003E2C7A" w:rsidP="003E2C7A">
      <w:pPr>
        <w:spacing w:after="0" w:line="240" w:lineRule="auto"/>
        <w:rPr>
          <w:rFonts w:cstheme="minorHAnsi"/>
        </w:rPr>
      </w:pPr>
      <w:r w:rsidRPr="008C1AD2">
        <w:rPr>
          <w:rFonts w:cstheme="minorHAnsi"/>
        </w:rPr>
        <w:t xml:space="preserve">U.S. National Chronic Disease Self-Management Study. Study described in </w:t>
      </w:r>
      <w:proofErr w:type="spellStart"/>
      <w:r w:rsidRPr="008C1AD2">
        <w:rPr>
          <w:rFonts w:cstheme="minorHAnsi"/>
        </w:rPr>
        <w:t>Ory</w:t>
      </w:r>
      <w:proofErr w:type="spellEnd"/>
      <w:r w:rsidRPr="008C1AD2">
        <w:rPr>
          <w:rFonts w:cstheme="minorHAnsi"/>
        </w:rPr>
        <w:t xml:space="preserve"> MG, </w:t>
      </w:r>
      <w:proofErr w:type="spellStart"/>
      <w:r w:rsidRPr="008C1AD2">
        <w:rPr>
          <w:rFonts w:cstheme="minorHAnsi"/>
        </w:rPr>
        <w:t>Ahn</w:t>
      </w:r>
      <w:proofErr w:type="spellEnd"/>
      <w:r w:rsidRPr="008C1AD2">
        <w:rPr>
          <w:rFonts w:cstheme="minorHAnsi"/>
        </w:rPr>
        <w:t xml:space="preserve"> S, Jiang L, </w:t>
      </w:r>
      <w:proofErr w:type="spellStart"/>
      <w:r w:rsidRPr="008C1AD2">
        <w:rPr>
          <w:rFonts w:cstheme="minorHAnsi"/>
        </w:rPr>
        <w:t>Lorig</w:t>
      </w:r>
      <w:proofErr w:type="spellEnd"/>
      <w:r w:rsidRPr="008C1AD2">
        <w:rPr>
          <w:rFonts w:cstheme="minorHAnsi"/>
        </w:rPr>
        <w:t xml:space="preserve"> K, Ritter P, Laurent DD, Whitelaw N, Smith ML. National study of chronic disease self-management: six-month outcome findings. J Aging Health. 2013;25(7):1258-1274.</w:t>
      </w:r>
    </w:p>
    <w:p w14:paraId="4459E7F8" w14:textId="77777777" w:rsidR="003E2C7A" w:rsidRPr="008C1AD2" w:rsidRDefault="003E2C7A" w:rsidP="00DC0966">
      <w:pPr>
        <w:pStyle w:val="Heading2"/>
        <w:spacing w:before="240"/>
        <w:rPr>
          <w:rFonts w:cstheme="minorHAnsi"/>
        </w:rPr>
      </w:pPr>
      <w:r w:rsidRPr="008C1AD2">
        <w:rPr>
          <w:rFonts w:cstheme="minorHAnsi"/>
        </w:rPr>
        <w:t>Comments</w:t>
      </w:r>
    </w:p>
    <w:p w14:paraId="4824EEB5" w14:textId="77777777" w:rsidR="003E2C7A" w:rsidRPr="008C1AD2" w:rsidRDefault="003E2C7A" w:rsidP="00DC0966">
      <w:pPr>
        <w:spacing w:after="240" w:line="240" w:lineRule="auto"/>
        <w:rPr>
          <w:rFonts w:cstheme="minorHAnsi"/>
        </w:rPr>
      </w:pPr>
      <w:r w:rsidRPr="008C1AD2">
        <w:rPr>
          <w:rFonts w:cstheme="minorHAnsi"/>
        </w:rPr>
        <w:t xml:space="preserve">This is an adaptation of the PHQ-9 scale. Since this scale is self-administered in our studies, question #9, "How often during the past 2 weeks </w:t>
      </w:r>
      <w:proofErr w:type="gramStart"/>
      <w:r w:rsidRPr="008C1AD2">
        <w:rPr>
          <w:rFonts w:cstheme="minorHAnsi"/>
        </w:rPr>
        <w:t>were</w:t>
      </w:r>
      <w:proofErr w:type="gramEnd"/>
      <w:r w:rsidRPr="008C1AD2">
        <w:rPr>
          <w:rFonts w:cstheme="minorHAnsi"/>
        </w:rPr>
        <w:t xml:space="preserve"> you bothered by thoughts that you would be better off dead, or of hurting yourself in some way?", was deleted. This scale available in Spanish.</w:t>
      </w:r>
    </w:p>
    <w:p w14:paraId="4BE678E2" w14:textId="77777777" w:rsidR="003E2C7A" w:rsidRPr="008C1AD2" w:rsidRDefault="003E2C7A" w:rsidP="00DC0966">
      <w:pPr>
        <w:pStyle w:val="Heading2"/>
        <w:rPr>
          <w:rFonts w:cstheme="minorHAnsi"/>
        </w:rPr>
      </w:pPr>
      <w:r w:rsidRPr="008C1AD2">
        <w:rPr>
          <w:rFonts w:cstheme="minorHAnsi"/>
        </w:rPr>
        <w:t>References</w:t>
      </w:r>
    </w:p>
    <w:p w14:paraId="63B85BDA" w14:textId="77777777" w:rsidR="003E2C7A" w:rsidRPr="008C1AD2" w:rsidRDefault="003E2C7A" w:rsidP="00DC0966">
      <w:pPr>
        <w:spacing w:after="240" w:line="240" w:lineRule="auto"/>
        <w:rPr>
          <w:rFonts w:cstheme="minorHAnsi"/>
        </w:rPr>
      </w:pPr>
      <w:r w:rsidRPr="008C1AD2">
        <w:rPr>
          <w:rFonts w:cstheme="minorHAnsi"/>
        </w:rPr>
        <w:t xml:space="preserve">Kroenke K, </w:t>
      </w:r>
      <w:proofErr w:type="spellStart"/>
      <w:r w:rsidRPr="008C1AD2">
        <w:rPr>
          <w:rFonts w:cstheme="minorHAnsi"/>
        </w:rPr>
        <w:t>Strine</w:t>
      </w:r>
      <w:proofErr w:type="spellEnd"/>
      <w:r w:rsidRPr="008C1AD2">
        <w:rPr>
          <w:rFonts w:cstheme="minorHAnsi"/>
        </w:rPr>
        <w:t xml:space="preserve"> TW, Spritzer RL, Williams JB, Berry JT, </w:t>
      </w:r>
      <w:proofErr w:type="spellStart"/>
      <w:r w:rsidRPr="008C1AD2">
        <w:rPr>
          <w:rFonts w:cstheme="minorHAnsi"/>
        </w:rPr>
        <w:t>Mokdad</w:t>
      </w:r>
      <w:proofErr w:type="spellEnd"/>
      <w:r w:rsidRPr="008C1AD2">
        <w:rPr>
          <w:rFonts w:cstheme="minorHAnsi"/>
        </w:rPr>
        <w:t xml:space="preserve"> AH. The PHQ-8 as a measure of current depression in the general population. J Affect </w:t>
      </w:r>
      <w:proofErr w:type="spellStart"/>
      <w:r w:rsidRPr="008C1AD2">
        <w:rPr>
          <w:rFonts w:cstheme="minorHAnsi"/>
        </w:rPr>
        <w:t>Disord</w:t>
      </w:r>
      <w:proofErr w:type="spellEnd"/>
      <w:r w:rsidRPr="008C1AD2">
        <w:rPr>
          <w:rFonts w:cstheme="minorHAnsi"/>
        </w:rPr>
        <w:t>. 2009; 114(1-3):163-73.</w:t>
      </w:r>
    </w:p>
    <w:p w14:paraId="32A8ADA9" w14:textId="77777777" w:rsidR="003E2C7A" w:rsidRPr="008C1AD2" w:rsidRDefault="003E2C7A" w:rsidP="00DC0966">
      <w:pPr>
        <w:spacing w:after="120" w:line="240" w:lineRule="auto"/>
        <w:rPr>
          <w:rFonts w:cstheme="minorHAnsi"/>
        </w:rPr>
      </w:pPr>
      <w:proofErr w:type="spellStart"/>
      <w:r w:rsidRPr="008C1AD2">
        <w:rPr>
          <w:rFonts w:cstheme="minorHAnsi"/>
        </w:rPr>
        <w:t>Razykov</w:t>
      </w:r>
      <w:proofErr w:type="spellEnd"/>
      <w:r w:rsidRPr="008C1AD2">
        <w:rPr>
          <w:rFonts w:cstheme="minorHAnsi"/>
        </w:rPr>
        <w:t xml:space="preserve"> I, </w:t>
      </w:r>
      <w:proofErr w:type="spellStart"/>
      <w:r w:rsidRPr="008C1AD2">
        <w:rPr>
          <w:rFonts w:cstheme="minorHAnsi"/>
        </w:rPr>
        <w:t>Ziegelstein</w:t>
      </w:r>
      <w:proofErr w:type="spellEnd"/>
      <w:r w:rsidRPr="008C1AD2">
        <w:rPr>
          <w:rFonts w:cstheme="minorHAnsi"/>
        </w:rPr>
        <w:t xml:space="preserve"> RC, </w:t>
      </w:r>
      <w:proofErr w:type="spellStart"/>
      <w:r w:rsidRPr="008C1AD2">
        <w:rPr>
          <w:rFonts w:cstheme="minorHAnsi"/>
        </w:rPr>
        <w:t>Whooley</w:t>
      </w:r>
      <w:proofErr w:type="spellEnd"/>
      <w:r w:rsidRPr="008C1AD2">
        <w:rPr>
          <w:rFonts w:cstheme="minorHAnsi"/>
        </w:rPr>
        <w:t xml:space="preserve"> MA, Thombs BD. The PHQ-9 versus the PHQ-8--is item 9 useful for assessing suicide risk in coronary artery disease patients? Data from the Heart and Soul Study. J </w:t>
      </w:r>
      <w:proofErr w:type="spellStart"/>
      <w:r w:rsidRPr="008C1AD2">
        <w:rPr>
          <w:rFonts w:cstheme="minorHAnsi"/>
        </w:rPr>
        <w:t>Psychosom</w:t>
      </w:r>
      <w:proofErr w:type="spellEnd"/>
      <w:r w:rsidRPr="008C1AD2">
        <w:rPr>
          <w:rFonts w:cstheme="minorHAnsi"/>
        </w:rPr>
        <w:t xml:space="preserve"> Res. 2012; 73(3):163-168.</w:t>
      </w:r>
    </w:p>
    <w:p w14:paraId="0C1B02B7" w14:textId="77777777" w:rsidR="008C1AD2" w:rsidRDefault="008C1AD2" w:rsidP="003E2C7A">
      <w:pPr>
        <w:spacing w:after="0" w:line="240" w:lineRule="auto"/>
        <w:jc w:val="center"/>
        <w:rPr>
          <w:rFonts w:cstheme="minorHAnsi"/>
        </w:rPr>
      </w:pPr>
    </w:p>
    <w:p w14:paraId="0343E38D" w14:textId="77777777" w:rsidR="008C1AD2" w:rsidRDefault="008C1AD2" w:rsidP="003E2C7A">
      <w:pPr>
        <w:spacing w:after="0" w:line="240" w:lineRule="auto"/>
        <w:jc w:val="center"/>
        <w:rPr>
          <w:rFonts w:cstheme="minorHAnsi"/>
        </w:rPr>
      </w:pPr>
    </w:p>
    <w:p w14:paraId="5E7D4D1F" w14:textId="77777777" w:rsidR="008C1AD2" w:rsidRDefault="008C1AD2" w:rsidP="003E2C7A">
      <w:pPr>
        <w:spacing w:after="0" w:line="240" w:lineRule="auto"/>
        <w:jc w:val="center"/>
        <w:rPr>
          <w:rFonts w:cstheme="minorHAnsi"/>
        </w:rPr>
      </w:pPr>
    </w:p>
    <w:p w14:paraId="08048140" w14:textId="77777777" w:rsidR="008C1AD2" w:rsidRDefault="008C1AD2" w:rsidP="003E2C7A">
      <w:pPr>
        <w:spacing w:after="0" w:line="240" w:lineRule="auto"/>
        <w:jc w:val="center"/>
        <w:rPr>
          <w:rFonts w:cstheme="minorHAnsi"/>
        </w:rPr>
      </w:pPr>
    </w:p>
    <w:p w14:paraId="2FDF1658" w14:textId="77777777" w:rsidR="008C1AD2" w:rsidRDefault="008C1AD2" w:rsidP="003E2C7A">
      <w:pPr>
        <w:spacing w:after="0" w:line="240" w:lineRule="auto"/>
        <w:jc w:val="center"/>
        <w:rPr>
          <w:rFonts w:cstheme="minorHAnsi"/>
        </w:rPr>
      </w:pPr>
    </w:p>
    <w:p w14:paraId="1C68FA40" w14:textId="77777777" w:rsidR="008C1AD2" w:rsidRDefault="008C1AD2" w:rsidP="003E2C7A">
      <w:pPr>
        <w:spacing w:after="0" w:line="240" w:lineRule="auto"/>
        <w:jc w:val="center"/>
        <w:rPr>
          <w:rFonts w:cstheme="minorHAnsi"/>
        </w:rPr>
      </w:pPr>
    </w:p>
    <w:p w14:paraId="02551948" w14:textId="77777777" w:rsidR="008C1AD2" w:rsidRDefault="008C1AD2" w:rsidP="003E2C7A">
      <w:pPr>
        <w:spacing w:after="0" w:line="240" w:lineRule="auto"/>
        <w:jc w:val="center"/>
        <w:rPr>
          <w:rFonts w:cstheme="minorHAnsi"/>
        </w:rPr>
      </w:pPr>
    </w:p>
    <w:p w14:paraId="15B7A332" w14:textId="77777777" w:rsidR="003E2C7A" w:rsidRPr="008C1AD2" w:rsidRDefault="003E2C7A" w:rsidP="003E2C7A">
      <w:pPr>
        <w:spacing w:after="0" w:line="240" w:lineRule="auto"/>
        <w:jc w:val="center"/>
        <w:rPr>
          <w:rFonts w:cstheme="minorHAnsi"/>
        </w:rPr>
      </w:pPr>
      <w:r w:rsidRPr="008C1AD2">
        <w:rPr>
          <w:rFonts w:cstheme="minorHAnsi"/>
        </w:rPr>
        <w:t>This scale is free to use without permission</w:t>
      </w:r>
    </w:p>
    <w:p w14:paraId="40FC65F2" w14:textId="77777777" w:rsidR="003E2C7A" w:rsidRPr="008C1AD2" w:rsidRDefault="003E2C7A" w:rsidP="003E2C7A">
      <w:pPr>
        <w:spacing w:after="0" w:line="240" w:lineRule="auto"/>
        <w:jc w:val="center"/>
        <w:rPr>
          <w:rFonts w:cstheme="minorHAnsi"/>
        </w:rPr>
      </w:pPr>
      <w:r w:rsidRPr="008C1AD2">
        <w:rPr>
          <w:rFonts w:cstheme="minorHAnsi"/>
        </w:rPr>
        <w:t>Self-Management Resource Center</w:t>
      </w:r>
    </w:p>
    <w:p w14:paraId="2DDFC8E9" w14:textId="77777777" w:rsidR="003E2C7A" w:rsidRPr="008C1AD2" w:rsidRDefault="003E2C7A" w:rsidP="003E2C7A">
      <w:pPr>
        <w:spacing w:after="0" w:line="240" w:lineRule="auto"/>
        <w:jc w:val="center"/>
        <w:rPr>
          <w:rFonts w:cstheme="minorHAnsi"/>
        </w:rPr>
      </w:pPr>
      <w:r w:rsidRPr="008C1AD2">
        <w:rPr>
          <w:rFonts w:cstheme="minorHAnsi"/>
        </w:rPr>
        <w:t>711 Colorado Avenue</w:t>
      </w:r>
    </w:p>
    <w:p w14:paraId="7D2B5DDE" w14:textId="77777777" w:rsidR="003E2C7A" w:rsidRPr="008C1AD2" w:rsidRDefault="003E2C7A" w:rsidP="003E2C7A">
      <w:pPr>
        <w:spacing w:after="0" w:line="240" w:lineRule="auto"/>
        <w:jc w:val="center"/>
        <w:rPr>
          <w:rFonts w:cstheme="minorHAnsi"/>
        </w:rPr>
      </w:pPr>
      <w:r w:rsidRPr="008C1AD2">
        <w:rPr>
          <w:rFonts w:cstheme="minorHAnsi"/>
        </w:rPr>
        <w:t>Palo Alto CA 94303</w:t>
      </w:r>
    </w:p>
    <w:p w14:paraId="03BD1BF1" w14:textId="77777777" w:rsidR="003E2C7A" w:rsidRPr="008C1AD2" w:rsidRDefault="003E2C7A" w:rsidP="003E2C7A">
      <w:pPr>
        <w:spacing w:after="0" w:line="240" w:lineRule="auto"/>
        <w:jc w:val="center"/>
        <w:rPr>
          <w:rFonts w:cstheme="minorHAnsi"/>
        </w:rPr>
      </w:pPr>
      <w:r w:rsidRPr="008C1AD2">
        <w:rPr>
          <w:rFonts w:cstheme="minorHAnsi"/>
        </w:rPr>
        <w:t>(650) 242-8040</w:t>
      </w:r>
    </w:p>
    <w:p w14:paraId="08E59DA2" w14:textId="77777777" w:rsidR="003E2C7A" w:rsidRPr="008C1AD2" w:rsidRDefault="003E2C7A" w:rsidP="003E2C7A">
      <w:pPr>
        <w:spacing w:after="0" w:line="240" w:lineRule="auto"/>
        <w:jc w:val="center"/>
        <w:rPr>
          <w:rFonts w:cstheme="minorHAnsi"/>
        </w:rPr>
      </w:pPr>
      <w:r w:rsidRPr="008C1AD2">
        <w:rPr>
          <w:rFonts w:cstheme="minorHAnsi"/>
        </w:rPr>
        <w:t>smrc@selfmanagementresource.com</w:t>
      </w:r>
    </w:p>
    <w:sectPr w:rsidR="003E2C7A" w:rsidRPr="008C1AD2" w:rsidSect="00DC096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F87EE" w14:textId="77777777" w:rsidR="00B74A54" w:rsidRDefault="00B74A54" w:rsidP="0067010E">
      <w:pPr>
        <w:spacing w:after="0" w:line="240" w:lineRule="auto"/>
      </w:pPr>
      <w:r>
        <w:separator/>
      </w:r>
    </w:p>
  </w:endnote>
  <w:endnote w:type="continuationSeparator" w:id="0">
    <w:p w14:paraId="1BEA2B78" w14:textId="77777777" w:rsidR="00B74A54" w:rsidRDefault="00B74A54" w:rsidP="0067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82D3B" w14:textId="77777777" w:rsidR="0067010E" w:rsidRDefault="0067010E" w:rsidP="0067010E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A1543" w14:textId="77777777" w:rsidR="00B74A54" w:rsidRDefault="00B74A54" w:rsidP="0067010E">
      <w:pPr>
        <w:spacing w:after="0" w:line="240" w:lineRule="auto"/>
      </w:pPr>
      <w:r>
        <w:separator/>
      </w:r>
    </w:p>
  </w:footnote>
  <w:footnote w:type="continuationSeparator" w:id="0">
    <w:p w14:paraId="537A85D4" w14:textId="77777777" w:rsidR="00B74A54" w:rsidRDefault="00B74A54" w:rsidP="0067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CB0E8" w14:textId="77777777" w:rsidR="0067010E" w:rsidRDefault="0067010E" w:rsidP="0067010E">
    <w:pPr>
      <w:pStyle w:val="Heading1"/>
    </w:pPr>
    <w:r w:rsidRPr="0067010E">
      <w:t>Patient Health Questionnaire-</w:t>
    </w:r>
    <w:r w:rsidR="00AB2C09">
      <w:t>8</w:t>
    </w:r>
    <w:r w:rsidR="00635F0E">
      <w:t xml:space="preserve"> </w:t>
    </w:r>
    <w:r w:rsidRPr="0067010E">
      <w:t>(PHQ-</w:t>
    </w:r>
    <w:r w:rsidR="00AB2C09">
      <w:t>8</w:t>
    </w:r>
    <w:r w:rsidRPr="0067010E">
      <w:t>)</w:t>
    </w:r>
  </w:p>
  <w:p w14:paraId="51CB8953" w14:textId="77777777" w:rsidR="0067010E" w:rsidRPr="00666DFA" w:rsidRDefault="0067010E" w:rsidP="0067010E">
    <w:pPr>
      <w:tabs>
        <w:tab w:val="left" w:pos="7200"/>
      </w:tabs>
    </w:pPr>
    <w:bookmarkStart w:id="2" w:name="OLE_LINK2"/>
    <w:r w:rsidRPr="00666DFA">
      <w:t>[Study Name/ID pre-filled]</w:t>
    </w:r>
    <w:r w:rsidRPr="00666DFA">
      <w:tab/>
      <w:t>Site Name:</w:t>
    </w:r>
  </w:p>
  <w:bookmarkEnd w:id="2"/>
  <w:p w14:paraId="08601537" w14:textId="77777777" w:rsidR="0067010E" w:rsidRPr="00B253C6" w:rsidRDefault="0067010E" w:rsidP="0067010E">
    <w:pPr>
      <w:pStyle w:val="Header"/>
      <w:tabs>
        <w:tab w:val="clear" w:pos="4680"/>
        <w:tab w:val="clear" w:pos="9360"/>
        <w:tab w:val="right" w:pos="7020"/>
      </w:tabs>
      <w:jc w:val="center"/>
    </w:pPr>
    <w:r w:rsidRPr="00666DFA">
      <w:tab/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33EE"/>
    <w:multiLevelType w:val="hybridMultilevel"/>
    <w:tmpl w:val="1DB2B300"/>
    <w:lvl w:ilvl="0" w:tplc="BD807E7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E74"/>
    <w:multiLevelType w:val="hybridMultilevel"/>
    <w:tmpl w:val="8DFA3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B4039"/>
    <w:multiLevelType w:val="hybridMultilevel"/>
    <w:tmpl w:val="F8C08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2140"/>
    <w:multiLevelType w:val="hybridMultilevel"/>
    <w:tmpl w:val="176CD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0E"/>
    <w:rsid w:val="001D2F8D"/>
    <w:rsid w:val="0029506C"/>
    <w:rsid w:val="00307B62"/>
    <w:rsid w:val="00345FC3"/>
    <w:rsid w:val="00352517"/>
    <w:rsid w:val="003E2C7A"/>
    <w:rsid w:val="003E480E"/>
    <w:rsid w:val="00433DA9"/>
    <w:rsid w:val="004C0D72"/>
    <w:rsid w:val="004C3B64"/>
    <w:rsid w:val="00545919"/>
    <w:rsid w:val="00635F0E"/>
    <w:rsid w:val="00664828"/>
    <w:rsid w:val="0067010E"/>
    <w:rsid w:val="006C6EED"/>
    <w:rsid w:val="006E43B3"/>
    <w:rsid w:val="00724740"/>
    <w:rsid w:val="00761C2F"/>
    <w:rsid w:val="008052E7"/>
    <w:rsid w:val="0083091A"/>
    <w:rsid w:val="008A7265"/>
    <w:rsid w:val="008C1AD2"/>
    <w:rsid w:val="008F1886"/>
    <w:rsid w:val="009E1626"/>
    <w:rsid w:val="00A80C33"/>
    <w:rsid w:val="00AB2C09"/>
    <w:rsid w:val="00B0463C"/>
    <w:rsid w:val="00B20CBC"/>
    <w:rsid w:val="00B74A54"/>
    <w:rsid w:val="00C53645"/>
    <w:rsid w:val="00D52525"/>
    <w:rsid w:val="00DB3B30"/>
    <w:rsid w:val="00DC0966"/>
    <w:rsid w:val="00DD30B1"/>
    <w:rsid w:val="00E853FE"/>
    <w:rsid w:val="00E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2BF2"/>
  <w15:chartTrackingRefBased/>
  <w15:docId w15:val="{DC3884F7-0F44-48A2-9E9D-1A86D347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10E"/>
  </w:style>
  <w:style w:type="paragraph" w:styleId="Heading1">
    <w:name w:val="heading 1"/>
    <w:basedOn w:val="Header"/>
    <w:next w:val="Normal"/>
    <w:link w:val="Heading1Char"/>
    <w:uiPriority w:val="9"/>
    <w:qFormat/>
    <w:rsid w:val="0067010E"/>
    <w:pPr>
      <w:jc w:val="center"/>
      <w:outlineLvl w:val="0"/>
    </w:pPr>
    <w:rPr>
      <w:rFonts w:cstheme="minorHAnsi"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966"/>
    <w:pPr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0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10E"/>
  </w:style>
  <w:style w:type="paragraph" w:styleId="Footer">
    <w:name w:val="footer"/>
    <w:basedOn w:val="Normal"/>
    <w:link w:val="FooterChar"/>
    <w:uiPriority w:val="99"/>
    <w:unhideWhenUsed/>
    <w:rsid w:val="00670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10E"/>
  </w:style>
  <w:style w:type="character" w:customStyle="1" w:styleId="Heading1Char">
    <w:name w:val="Heading 1 Char"/>
    <w:basedOn w:val="DefaultParagraphFont"/>
    <w:link w:val="Heading1"/>
    <w:uiPriority w:val="9"/>
    <w:rsid w:val="0067010E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480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C09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</dc:creator>
  <cp:keywords/>
  <dc:description/>
  <cp:lastModifiedBy>Wandner, Laura (NIH/NINDS) [E]</cp:lastModifiedBy>
  <cp:revision>2</cp:revision>
  <dcterms:created xsi:type="dcterms:W3CDTF">2020-02-13T22:43:00Z</dcterms:created>
  <dcterms:modified xsi:type="dcterms:W3CDTF">2020-02-13T22:43:00Z</dcterms:modified>
</cp:coreProperties>
</file>